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463BC8E" w14:textId="77777777" w:rsidTr="00A357CC">
        <w:tc>
          <w:tcPr>
            <w:tcW w:w="4747" w:type="dxa"/>
          </w:tcPr>
          <w:p w14:paraId="4463BC8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463BC8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463BC91" w14:textId="77777777" w:rsidTr="00A357CC">
        <w:tc>
          <w:tcPr>
            <w:tcW w:w="4747" w:type="dxa"/>
          </w:tcPr>
          <w:p w14:paraId="4463BC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463BC90" w14:textId="72C7D8C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44B4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44B46">
              <w:rPr>
                <w:rFonts w:ascii="Times New Roman" w:hAnsi="Times New Roman"/>
                <w:spacing w:val="20"/>
                <w:sz w:val="24"/>
                <w:szCs w:val="24"/>
              </w:rPr>
              <w:t>07.02.2024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44B4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44B46">
              <w:rPr>
                <w:rFonts w:ascii="Times New Roman" w:hAnsi="Times New Roman"/>
                <w:spacing w:val="20"/>
                <w:sz w:val="24"/>
                <w:szCs w:val="24"/>
              </w:rPr>
              <w:t>1-4/24/148</w:t>
            </w:r>
            <w:r w:rsidRPr="00CD0CFF">
              <w:rPr>
                <w:rFonts w:ascii="Times New Roman" w:hAnsi="Times New Roman"/>
                <w:spacing w:val="20"/>
                <w:sz w:val="24"/>
                <w:szCs w:val="24"/>
              </w:rPr>
              <w:fldChar w:fldCharType="end"/>
            </w:r>
          </w:p>
        </w:tc>
      </w:tr>
      <w:tr w:rsidR="00A357CC" w14:paraId="4463BC94" w14:textId="77777777" w:rsidTr="00A357CC">
        <w:tc>
          <w:tcPr>
            <w:tcW w:w="4747" w:type="dxa"/>
          </w:tcPr>
          <w:p w14:paraId="4463BC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463BC9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463BC97" w14:textId="77777777" w:rsidTr="00A357CC">
        <w:tc>
          <w:tcPr>
            <w:tcW w:w="4747" w:type="dxa"/>
          </w:tcPr>
          <w:p w14:paraId="4463BC9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463BC9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463BC9A" w14:textId="77777777" w:rsidTr="00A357CC">
        <w:tc>
          <w:tcPr>
            <w:tcW w:w="4747" w:type="dxa"/>
          </w:tcPr>
          <w:p w14:paraId="4463BC9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463BC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463BC9B" w14:textId="77777777" w:rsidR="0058227E" w:rsidRDefault="0058227E" w:rsidP="00AF1DE6">
      <w:pPr>
        <w:tabs>
          <w:tab w:val="left" w:pos="5387"/>
        </w:tabs>
        <w:spacing w:after="0" w:line="240" w:lineRule="auto"/>
        <w:rPr>
          <w:rFonts w:ascii="Times New Roman" w:hAnsi="Times New Roman"/>
          <w:sz w:val="24"/>
          <w:szCs w:val="24"/>
        </w:rPr>
      </w:pPr>
    </w:p>
    <w:p w14:paraId="4463BC9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463BC9E" w14:textId="77777777" w:rsidTr="00772CF5">
        <w:trPr>
          <w:gridAfter w:val="1"/>
          <w:wAfter w:w="4607" w:type="dxa"/>
        </w:trPr>
        <w:tc>
          <w:tcPr>
            <w:tcW w:w="4747" w:type="dxa"/>
          </w:tcPr>
          <w:p w14:paraId="4463BC9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463BCA0" w14:textId="77777777" w:rsidTr="00772CF5">
        <w:trPr>
          <w:gridAfter w:val="1"/>
          <w:wAfter w:w="4607" w:type="dxa"/>
        </w:trPr>
        <w:tc>
          <w:tcPr>
            <w:tcW w:w="4747" w:type="dxa"/>
          </w:tcPr>
          <w:p w14:paraId="4463BC9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463BCA2" w14:textId="77777777" w:rsidTr="00772CF5">
        <w:trPr>
          <w:gridAfter w:val="1"/>
          <w:wAfter w:w="4607" w:type="dxa"/>
        </w:trPr>
        <w:tc>
          <w:tcPr>
            <w:tcW w:w="4747" w:type="dxa"/>
          </w:tcPr>
          <w:p w14:paraId="4463BCA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463BCA4" w14:textId="77777777" w:rsidTr="00772CF5">
        <w:trPr>
          <w:gridAfter w:val="1"/>
          <w:wAfter w:w="4607" w:type="dxa"/>
        </w:trPr>
        <w:tc>
          <w:tcPr>
            <w:tcW w:w="4747" w:type="dxa"/>
          </w:tcPr>
          <w:p w14:paraId="4463BCA3" w14:textId="53E26E0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44B4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44B46">
              <w:rPr>
                <w:rFonts w:ascii="Times New Roman" w:hAnsi="Times New Roman"/>
                <w:b/>
                <w:sz w:val="24"/>
                <w:szCs w:val="24"/>
              </w:rPr>
              <w:t xml:space="preserve">Projekti „Tapa keskusala I etapp" omaosaluse garanteerimine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463BCA7" w14:textId="77777777" w:rsidTr="00772CF5">
        <w:trPr>
          <w:gridAfter w:val="1"/>
          <w:wAfter w:w="4607" w:type="dxa"/>
        </w:trPr>
        <w:tc>
          <w:tcPr>
            <w:tcW w:w="4747" w:type="dxa"/>
          </w:tcPr>
          <w:p w14:paraId="4463BCA5" w14:textId="77777777" w:rsidR="00772CF5" w:rsidRDefault="00772CF5" w:rsidP="00AF1DE6">
            <w:pPr>
              <w:tabs>
                <w:tab w:val="left" w:pos="5387"/>
              </w:tabs>
              <w:spacing w:after="0" w:line="240" w:lineRule="auto"/>
              <w:rPr>
                <w:rFonts w:ascii="Times New Roman" w:hAnsi="Times New Roman"/>
                <w:sz w:val="24"/>
                <w:szCs w:val="24"/>
              </w:rPr>
            </w:pPr>
          </w:p>
          <w:p w14:paraId="4463BCA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463BCA9" w14:textId="77777777" w:rsidTr="00435C14">
        <w:tc>
          <w:tcPr>
            <w:tcW w:w="9354" w:type="dxa"/>
            <w:gridSpan w:val="2"/>
          </w:tcPr>
          <w:p w14:paraId="047B9935" w14:textId="77777777" w:rsidR="008A0512" w:rsidRPr="008A0512" w:rsidRDefault="008A0512" w:rsidP="007D4883">
            <w:pPr>
              <w:spacing w:after="0" w:line="240" w:lineRule="auto"/>
              <w:jc w:val="both"/>
              <w:rPr>
                <w:rFonts w:ascii="Times New Roman" w:hAnsi="Times New Roman"/>
                <w:sz w:val="24"/>
                <w:szCs w:val="24"/>
              </w:rPr>
            </w:pPr>
            <w:r w:rsidRPr="008A0512">
              <w:rPr>
                <w:rFonts w:ascii="Times New Roman" w:hAnsi="Times New Roman"/>
                <w:sz w:val="24"/>
                <w:szCs w:val="24"/>
              </w:rPr>
              <w:t xml:space="preserve">Projekteerimisbürood </w:t>
            </w:r>
            <w:proofErr w:type="spellStart"/>
            <w:r w:rsidRPr="008A0512">
              <w:rPr>
                <w:rFonts w:ascii="Times New Roman" w:hAnsi="Times New Roman"/>
                <w:sz w:val="24"/>
                <w:szCs w:val="24"/>
              </w:rPr>
              <w:t>Inphysica</w:t>
            </w:r>
            <w:proofErr w:type="spellEnd"/>
            <w:r w:rsidRPr="008A0512">
              <w:rPr>
                <w:rFonts w:ascii="Times New Roman" w:hAnsi="Times New Roman"/>
                <w:sz w:val="24"/>
                <w:szCs w:val="24"/>
              </w:rPr>
              <w:t xml:space="preserve"> Technology OÜ, OÜ Sfäär Planeeringud ja Kuu OÜ on koostanud Tapa vallavalitsusele tööprojekti nr 2022-03-31 „Tapa keskusala“, mis hõlmab endas keskväljaku ala, Pikk tänavat ja Jüri </w:t>
            </w:r>
            <w:proofErr w:type="spellStart"/>
            <w:r w:rsidRPr="008A0512">
              <w:rPr>
                <w:rFonts w:ascii="Times New Roman" w:hAnsi="Times New Roman"/>
                <w:sz w:val="24"/>
                <w:szCs w:val="24"/>
              </w:rPr>
              <w:t>Vilmsi</w:t>
            </w:r>
            <w:proofErr w:type="spellEnd"/>
            <w:r w:rsidRPr="008A0512">
              <w:rPr>
                <w:rFonts w:ascii="Times New Roman" w:hAnsi="Times New Roman"/>
                <w:sz w:val="24"/>
                <w:szCs w:val="24"/>
              </w:rPr>
              <w:t xml:space="preserve"> platsi. Tööde hinnanguline maksumus on ca 3 100 000 €. Tööde lõplik maksumus selgub peale riigihanke korraldamist.</w:t>
            </w:r>
          </w:p>
          <w:p w14:paraId="14B12C8C" w14:textId="77777777" w:rsidR="008A0512" w:rsidRPr="008A0512" w:rsidRDefault="008A0512" w:rsidP="008A0512">
            <w:pPr>
              <w:spacing w:after="0" w:line="240" w:lineRule="auto"/>
              <w:rPr>
                <w:rFonts w:ascii="Times New Roman" w:hAnsi="Times New Roman"/>
                <w:sz w:val="24"/>
                <w:szCs w:val="24"/>
              </w:rPr>
            </w:pPr>
          </w:p>
          <w:p w14:paraId="6C06A35D" w14:textId="77777777" w:rsidR="008A0512" w:rsidRPr="008A0512" w:rsidRDefault="008A0512" w:rsidP="007D4883">
            <w:pPr>
              <w:spacing w:after="0" w:line="240" w:lineRule="auto"/>
              <w:jc w:val="both"/>
              <w:rPr>
                <w:rFonts w:ascii="Times New Roman" w:hAnsi="Times New Roman"/>
                <w:sz w:val="24"/>
                <w:szCs w:val="24"/>
              </w:rPr>
            </w:pPr>
            <w:r w:rsidRPr="008A0512">
              <w:rPr>
                <w:rFonts w:ascii="Times New Roman" w:hAnsi="Times New Roman"/>
                <w:sz w:val="24"/>
                <w:szCs w:val="24"/>
              </w:rPr>
              <w:t xml:space="preserve">Tapa Vallavalitsus soovib esitada hiljemalt 28.04.2024 rahastustaotluse Riigi Tugiteenuste Keskuse meetme „Kättesaadavad kvaliteetsed avalikud teenused“ alammeetmesse „Avaliku linnaruumi arendamine“ eesmärgiga arendada välja hea avalik linnaruum Tapa linnas keskväljaku ja Pika tänava piirkonnas. </w:t>
            </w:r>
          </w:p>
          <w:p w14:paraId="55B622F1" w14:textId="77777777" w:rsidR="008A0512" w:rsidRPr="008A0512" w:rsidRDefault="008A0512" w:rsidP="008A0512">
            <w:pPr>
              <w:spacing w:after="0" w:line="240" w:lineRule="auto"/>
              <w:rPr>
                <w:rFonts w:ascii="Times New Roman" w:hAnsi="Times New Roman"/>
                <w:sz w:val="24"/>
                <w:szCs w:val="24"/>
              </w:rPr>
            </w:pPr>
          </w:p>
          <w:p w14:paraId="476750A4" w14:textId="77777777" w:rsidR="008A0512" w:rsidRPr="008A0512" w:rsidRDefault="008A0512" w:rsidP="007D4883">
            <w:pPr>
              <w:spacing w:after="0" w:line="240" w:lineRule="auto"/>
              <w:jc w:val="both"/>
              <w:rPr>
                <w:rFonts w:ascii="Times New Roman" w:hAnsi="Times New Roman"/>
                <w:sz w:val="24"/>
                <w:szCs w:val="24"/>
              </w:rPr>
            </w:pPr>
            <w:r w:rsidRPr="008A0512">
              <w:rPr>
                <w:rFonts w:ascii="Times New Roman" w:hAnsi="Times New Roman"/>
                <w:sz w:val="24"/>
                <w:szCs w:val="24"/>
              </w:rPr>
              <w:t>Toetusmeetme eesmärk on parandada avalike teenuste kättesaadavust ja kvaliteeti, korraldades teenuseid kaasaegselt, lähtuvalt rahvastiku vähenemisest, vananemisest ja sihtrühma vajadustest ning soodustades kohaliku omavalitsuse üksuste koostööd mõjusate, terviklike avalike teenuste ja teenusvõrgustike arendamise algatuste elluviimisel, tagades sealjuures erinevate ühiskonnagruppide võrdse kohtlemise ja ligipääsetavuse.</w:t>
            </w:r>
          </w:p>
          <w:p w14:paraId="618D7C4B" w14:textId="77777777" w:rsidR="008A0512" w:rsidRPr="008A0512" w:rsidRDefault="008A0512" w:rsidP="008A0512">
            <w:pPr>
              <w:spacing w:after="0" w:line="240" w:lineRule="auto"/>
              <w:rPr>
                <w:rFonts w:ascii="Times New Roman" w:hAnsi="Times New Roman"/>
                <w:sz w:val="24"/>
                <w:szCs w:val="24"/>
              </w:rPr>
            </w:pPr>
          </w:p>
          <w:p w14:paraId="0BE6257C" w14:textId="77777777" w:rsidR="008A0512" w:rsidRPr="008A0512" w:rsidRDefault="008A0512" w:rsidP="007D4883">
            <w:pPr>
              <w:spacing w:after="0" w:line="240" w:lineRule="auto"/>
              <w:jc w:val="both"/>
              <w:rPr>
                <w:rFonts w:ascii="Times New Roman" w:hAnsi="Times New Roman"/>
                <w:sz w:val="24"/>
                <w:szCs w:val="24"/>
              </w:rPr>
            </w:pPr>
            <w:r w:rsidRPr="008A0512">
              <w:rPr>
                <w:rFonts w:ascii="Times New Roman" w:hAnsi="Times New Roman"/>
                <w:sz w:val="24"/>
                <w:szCs w:val="24"/>
              </w:rPr>
              <w:t>Lääne-Viru maakonna toetuse kogueelarve on 5 371 298 €. Toetusmeetmest on võimalik saada kaasfinantseering summas kuni 1 500 000 € või kuni 60% projekti maksumusest. Projekti elluviimise periood on kuni 2025-2026.</w:t>
            </w:r>
          </w:p>
          <w:p w14:paraId="1738D087" w14:textId="77777777" w:rsidR="008A0512" w:rsidRPr="008A0512" w:rsidRDefault="008A0512" w:rsidP="008A0512">
            <w:pPr>
              <w:spacing w:after="0" w:line="240" w:lineRule="auto"/>
              <w:rPr>
                <w:rFonts w:ascii="Times New Roman" w:hAnsi="Times New Roman"/>
                <w:sz w:val="24"/>
                <w:szCs w:val="24"/>
              </w:rPr>
            </w:pPr>
          </w:p>
          <w:p w14:paraId="79A493A5" w14:textId="77777777" w:rsidR="008A0512" w:rsidRPr="008A0512" w:rsidRDefault="008A0512" w:rsidP="007D4883">
            <w:pPr>
              <w:spacing w:after="0" w:line="240" w:lineRule="auto"/>
              <w:jc w:val="both"/>
              <w:rPr>
                <w:rFonts w:ascii="Times New Roman" w:hAnsi="Times New Roman"/>
                <w:sz w:val="24"/>
                <w:szCs w:val="24"/>
              </w:rPr>
            </w:pPr>
            <w:r w:rsidRPr="008A0512">
              <w:rPr>
                <w:rFonts w:ascii="Times New Roman" w:hAnsi="Times New Roman"/>
                <w:sz w:val="24"/>
                <w:szCs w:val="24"/>
              </w:rPr>
              <w:t xml:space="preserve">Tapa Vallavalitsuse viis läbi väikehanke „Tapa linna keskusala“ rahastustaotluse koostamine kõigi meetmemääruses nõutud lisadega ja taotluse esitamine meetmesse „Kättesaadavad kvaliteetsed avalikud teenused“. Tapa Vallavalitsus sõlmis 17.01.2024 korralduse nr 40 „Tapa linna keskusala rahastustaotluse ja selle lisade koostamine“  tulemuste kinnistamise alusel töövõtulepingu OÜga KT </w:t>
            </w:r>
            <w:proofErr w:type="spellStart"/>
            <w:r w:rsidRPr="008A0512">
              <w:rPr>
                <w:rFonts w:ascii="Times New Roman" w:hAnsi="Times New Roman"/>
                <w:sz w:val="24"/>
                <w:szCs w:val="24"/>
              </w:rPr>
              <w:t>Europroject</w:t>
            </w:r>
            <w:proofErr w:type="spellEnd"/>
            <w:r w:rsidRPr="008A0512">
              <w:rPr>
                <w:rFonts w:ascii="Times New Roman" w:hAnsi="Times New Roman"/>
                <w:sz w:val="24"/>
                <w:szCs w:val="24"/>
              </w:rPr>
              <w:t xml:space="preserve"> Management.</w:t>
            </w:r>
          </w:p>
          <w:p w14:paraId="39C12185" w14:textId="77777777" w:rsidR="008A0512" w:rsidRPr="008A0512" w:rsidRDefault="008A0512" w:rsidP="008A0512">
            <w:pPr>
              <w:spacing w:after="0" w:line="240" w:lineRule="auto"/>
              <w:rPr>
                <w:rFonts w:ascii="Times New Roman" w:hAnsi="Times New Roman"/>
                <w:sz w:val="24"/>
                <w:szCs w:val="24"/>
              </w:rPr>
            </w:pPr>
          </w:p>
          <w:p w14:paraId="76D45A55" w14:textId="77777777" w:rsidR="00A357CC" w:rsidRDefault="008A0512" w:rsidP="008A0512">
            <w:pPr>
              <w:tabs>
                <w:tab w:val="left" w:pos="5387"/>
              </w:tabs>
              <w:spacing w:after="0" w:line="240" w:lineRule="auto"/>
              <w:jc w:val="both"/>
              <w:rPr>
                <w:rFonts w:ascii="Times New Roman" w:hAnsi="Times New Roman"/>
                <w:sz w:val="24"/>
                <w:szCs w:val="24"/>
              </w:rPr>
            </w:pPr>
            <w:r w:rsidRPr="008A0512">
              <w:rPr>
                <w:rFonts w:ascii="Times New Roman" w:hAnsi="Times New Roman"/>
                <w:sz w:val="24"/>
                <w:szCs w:val="24"/>
              </w:rPr>
              <w:t>Lähtudes eeltoodust ja kohaliku  omavalitsuse  korralduse  seaduse § 22  lõike 1 punkti  8 ja Tapa Vallavolikogu 28.01.2019 määruse nr 47 „Tapa vallavara valitsemise kord“ § 7 lõike 3 punkti 1  alusel:</w:t>
            </w:r>
          </w:p>
          <w:p w14:paraId="3519EB94" w14:textId="77777777" w:rsidR="008A0512" w:rsidRDefault="008A0512" w:rsidP="008A0512">
            <w:pPr>
              <w:tabs>
                <w:tab w:val="left" w:pos="5387"/>
              </w:tabs>
              <w:spacing w:after="0" w:line="240" w:lineRule="auto"/>
              <w:jc w:val="both"/>
              <w:rPr>
                <w:rFonts w:ascii="Times New Roman" w:hAnsi="Times New Roman"/>
                <w:sz w:val="24"/>
                <w:szCs w:val="24"/>
              </w:rPr>
            </w:pPr>
          </w:p>
          <w:p w14:paraId="5A723BDC" w14:textId="6F0F9117" w:rsidR="008A0512" w:rsidRPr="008A0512" w:rsidRDefault="008A0512" w:rsidP="008A0512">
            <w:pPr>
              <w:numPr>
                <w:ilvl w:val="0"/>
                <w:numId w:val="6"/>
              </w:numPr>
              <w:tabs>
                <w:tab w:val="left" w:pos="5387"/>
              </w:tabs>
              <w:spacing w:after="0" w:line="240" w:lineRule="auto"/>
              <w:jc w:val="both"/>
              <w:rPr>
                <w:rFonts w:ascii="Times New Roman" w:hAnsi="Times New Roman"/>
                <w:sz w:val="24"/>
                <w:szCs w:val="24"/>
              </w:rPr>
            </w:pPr>
            <w:r w:rsidRPr="008A0512">
              <w:rPr>
                <w:rFonts w:ascii="Times New Roman" w:hAnsi="Times New Roman"/>
                <w:sz w:val="24"/>
                <w:szCs w:val="24"/>
              </w:rPr>
              <w:t>Garanteerida Riigi Tugiteenuste Keskuse meetme “Kättesaadavad kvaliteetsed avalikud teenused” alammeetme „Avaliku linnaruumi arendamine“ projekti “Tapa keskusala I etapp“ Tapa valla omaosaluse katmine perioodil 2025-2026 kogusummas kuni 2 000 000 (kaks miljonit) eurot.</w:t>
            </w:r>
          </w:p>
          <w:p w14:paraId="6B6F44CE" w14:textId="77777777" w:rsidR="008A0512" w:rsidRPr="008A0512" w:rsidRDefault="008A0512" w:rsidP="008A0512">
            <w:pPr>
              <w:tabs>
                <w:tab w:val="left" w:pos="5387"/>
              </w:tabs>
              <w:spacing w:after="0" w:line="240" w:lineRule="auto"/>
              <w:jc w:val="both"/>
              <w:rPr>
                <w:rFonts w:ascii="Times New Roman" w:hAnsi="Times New Roman"/>
                <w:sz w:val="24"/>
                <w:szCs w:val="24"/>
              </w:rPr>
            </w:pPr>
          </w:p>
          <w:p w14:paraId="26AF8388" w14:textId="77777777" w:rsidR="008A0512" w:rsidRPr="008A0512" w:rsidRDefault="008A0512" w:rsidP="008A0512">
            <w:pPr>
              <w:numPr>
                <w:ilvl w:val="0"/>
                <w:numId w:val="6"/>
              </w:numPr>
              <w:tabs>
                <w:tab w:val="left" w:pos="5387"/>
              </w:tabs>
              <w:spacing w:after="0" w:line="240" w:lineRule="auto"/>
              <w:jc w:val="both"/>
              <w:rPr>
                <w:rFonts w:ascii="Times New Roman" w:hAnsi="Times New Roman"/>
                <w:sz w:val="24"/>
                <w:szCs w:val="24"/>
              </w:rPr>
            </w:pPr>
            <w:r w:rsidRPr="008A0512">
              <w:rPr>
                <w:rFonts w:ascii="Times New Roman" w:hAnsi="Times New Roman"/>
                <w:sz w:val="24"/>
                <w:szCs w:val="24"/>
              </w:rPr>
              <w:t>Otsus jõustub teatavakstegemisest.</w:t>
            </w:r>
          </w:p>
          <w:p w14:paraId="3655B313" w14:textId="77777777" w:rsidR="008A0512" w:rsidRPr="008A0512" w:rsidRDefault="008A0512" w:rsidP="008A0512">
            <w:pPr>
              <w:tabs>
                <w:tab w:val="left" w:pos="5387"/>
              </w:tabs>
              <w:spacing w:after="0" w:line="240" w:lineRule="auto"/>
              <w:jc w:val="both"/>
              <w:rPr>
                <w:rFonts w:ascii="Times New Roman" w:hAnsi="Times New Roman"/>
                <w:sz w:val="24"/>
                <w:szCs w:val="24"/>
              </w:rPr>
            </w:pPr>
          </w:p>
          <w:p w14:paraId="10C3C25C" w14:textId="77777777" w:rsidR="008A0512" w:rsidRPr="008A0512" w:rsidRDefault="008A0512" w:rsidP="008A0512">
            <w:pPr>
              <w:tabs>
                <w:tab w:val="left" w:pos="5387"/>
              </w:tabs>
              <w:spacing w:after="0" w:line="240" w:lineRule="auto"/>
              <w:jc w:val="both"/>
              <w:rPr>
                <w:rFonts w:ascii="Times New Roman" w:hAnsi="Times New Roman"/>
                <w:sz w:val="24"/>
                <w:szCs w:val="24"/>
              </w:rPr>
            </w:pPr>
            <w:r w:rsidRPr="008A0512">
              <w:rPr>
                <w:rFonts w:ascii="Times New Roman" w:hAnsi="Times New Roman"/>
                <w:sz w:val="24"/>
                <w:szCs w:val="24"/>
              </w:rPr>
              <w:t xml:space="preserve">Otsuse  peale  võib  esitada  vaide  Tapa  Vallavolikogule  haldusmenetluse  seaduses </w:t>
            </w:r>
            <w:r w:rsidRPr="008A0512">
              <w:rPr>
                <w:rFonts w:ascii="Times New Roman" w:hAnsi="Times New Roman"/>
                <w:sz w:val="24"/>
                <w:szCs w:val="24"/>
              </w:rPr>
              <w:lastRenderedPageBreak/>
              <w:t>sätestatud korras või esitada kaebuse Tartu Halduskohtule halduskohtumenetluse seadustikus sätestatud alustel ja korras 30 päeva jooksul alates käesoleva otsuse teadasaamisest või päevast, millal asjast huvitatud isik pidi käesolevast otsusest teada saama.</w:t>
            </w:r>
          </w:p>
          <w:p w14:paraId="4463BCA8" w14:textId="412FB978" w:rsidR="008A0512" w:rsidRDefault="008A0512" w:rsidP="008A0512">
            <w:pPr>
              <w:tabs>
                <w:tab w:val="left" w:pos="5387"/>
              </w:tabs>
              <w:spacing w:after="0" w:line="240" w:lineRule="auto"/>
              <w:jc w:val="both"/>
              <w:rPr>
                <w:rFonts w:ascii="Times New Roman" w:hAnsi="Times New Roman"/>
                <w:sz w:val="24"/>
                <w:szCs w:val="24"/>
              </w:rPr>
            </w:pPr>
          </w:p>
        </w:tc>
      </w:tr>
    </w:tbl>
    <w:p w14:paraId="4463BCAD" w14:textId="24951C6A"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8A0512" w:rsidRPr="002B1191" w14:paraId="1B60E863" w14:textId="77777777" w:rsidTr="00CA1255">
        <w:tc>
          <w:tcPr>
            <w:tcW w:w="4677" w:type="dxa"/>
            <w:shd w:val="clear" w:color="auto" w:fill="auto"/>
          </w:tcPr>
          <w:p w14:paraId="2F80D367" w14:textId="77777777" w:rsidR="008A0512" w:rsidRDefault="008A0512" w:rsidP="00CA1255">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C3AEFE2" w14:textId="77777777" w:rsidR="008A0512" w:rsidRPr="00CD0CFF" w:rsidRDefault="008A0512" w:rsidP="00CA1255">
            <w:pPr>
              <w:tabs>
                <w:tab w:val="left" w:pos="5387"/>
              </w:tabs>
              <w:spacing w:after="0" w:line="240" w:lineRule="auto"/>
              <w:jc w:val="both"/>
              <w:rPr>
                <w:rFonts w:ascii="Times New Roman" w:hAnsi="Times New Roman"/>
                <w:i/>
                <w:sz w:val="16"/>
                <w:szCs w:val="16"/>
              </w:rPr>
            </w:pPr>
          </w:p>
          <w:p w14:paraId="7C119D4B" w14:textId="328E0A4B" w:rsidR="008A0512" w:rsidRDefault="008A0512" w:rsidP="00CA1255">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44B4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44B46">
              <w:rPr>
                <w:rFonts w:ascii="Times New Roman" w:hAnsi="Times New Roman"/>
                <w:sz w:val="24"/>
                <w:szCs w:val="24"/>
              </w:rPr>
              <w:t xml:space="preserve">Maksim </w:t>
            </w:r>
            <w:proofErr w:type="spellStart"/>
            <w:r w:rsidR="00E44B46">
              <w:rPr>
                <w:rFonts w:ascii="Times New Roman" w:hAnsi="Times New Roman"/>
                <w:sz w:val="24"/>
                <w:szCs w:val="24"/>
              </w:rPr>
              <w:t>Butšenkov</w:t>
            </w:r>
            <w:proofErr w:type="spellEnd"/>
            <w:r>
              <w:rPr>
                <w:rFonts w:ascii="Times New Roman" w:hAnsi="Times New Roman"/>
                <w:sz w:val="24"/>
                <w:szCs w:val="24"/>
              </w:rPr>
              <w:fldChar w:fldCharType="end"/>
            </w:r>
          </w:p>
          <w:p w14:paraId="4ACC518A" w14:textId="070C01BE" w:rsidR="008A0512" w:rsidRPr="00030487" w:rsidRDefault="008A0512" w:rsidP="00CA1255">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44B4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44B46">
              <w:rPr>
                <w:rFonts w:ascii="Times New Roman" w:hAnsi="Times New Roman"/>
                <w:sz w:val="24"/>
                <w:szCs w:val="24"/>
              </w:rPr>
              <w:t>vallavolikogu esimees</w:t>
            </w:r>
            <w:r>
              <w:rPr>
                <w:rFonts w:ascii="Times New Roman" w:hAnsi="Times New Roman"/>
                <w:sz w:val="24"/>
                <w:szCs w:val="24"/>
              </w:rPr>
              <w:fldChar w:fldCharType="end"/>
            </w:r>
          </w:p>
        </w:tc>
      </w:tr>
    </w:tbl>
    <w:p w14:paraId="6FBFDBDA" w14:textId="77777777" w:rsidR="008A0512" w:rsidRDefault="008A0512" w:rsidP="008A0512">
      <w:pPr>
        <w:spacing w:after="0" w:line="240" w:lineRule="auto"/>
        <w:rPr>
          <w:rFonts w:ascii="Times New Roman" w:hAnsi="Times New Roman"/>
          <w:sz w:val="24"/>
          <w:szCs w:val="24"/>
        </w:rPr>
      </w:pPr>
    </w:p>
    <w:p w14:paraId="2E623BBF" w14:textId="77777777" w:rsidR="008A0512" w:rsidRDefault="008A0512" w:rsidP="008A0512">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8A0512" w14:paraId="0E607AD2" w14:textId="77777777" w:rsidTr="00CA1255">
        <w:tc>
          <w:tcPr>
            <w:tcW w:w="976" w:type="dxa"/>
          </w:tcPr>
          <w:p w14:paraId="099AEA7A" w14:textId="75412AB7" w:rsidR="008A0512" w:rsidRDefault="008A0512" w:rsidP="00CA1255">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172206DD" w14:textId="64A798CD" w:rsidR="008A0512" w:rsidRPr="009F174F" w:rsidRDefault="008A0512" w:rsidP="008A0512">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 xml:space="preserve">Lisa  </w:t>
            </w:r>
            <w:hyperlink r:id="rId7" w:history="1">
              <w:r w:rsidRPr="00E91A63">
                <w:rPr>
                  <w:rStyle w:val="Hperlink"/>
                  <w:rFonts w:ascii="Times New Roman" w:hAnsi="Times New Roman"/>
                  <w:sz w:val="24"/>
                  <w:szCs w:val="24"/>
                </w:rPr>
                <w:t>Riigi Tugiteenuste keskuse meetmeleht</w:t>
              </w:r>
            </w:hyperlink>
            <w:r>
              <w:rPr>
                <w:rFonts w:ascii="Times New Roman" w:hAnsi="Times New Roman"/>
                <w:sz w:val="24"/>
                <w:szCs w:val="24"/>
              </w:rPr>
              <w:t xml:space="preserve"> </w:t>
            </w:r>
            <w:r w:rsidR="00D17181">
              <w:rPr>
                <w:rFonts w:ascii="Times New Roman" w:hAnsi="Times New Roman"/>
                <w:sz w:val="24"/>
                <w:szCs w:val="24"/>
              </w:rPr>
              <w:t xml:space="preserve">  </w:t>
            </w:r>
            <w:hyperlink r:id="rId8" w:history="1">
              <w:r w:rsidR="00D17181" w:rsidRPr="005A1401">
                <w:rPr>
                  <w:rStyle w:val="Hperlink"/>
                  <w:rFonts w:ascii="Times New Roman" w:hAnsi="Times New Roman"/>
                  <w:sz w:val="24"/>
                  <w:szCs w:val="24"/>
                </w:rPr>
                <w:t>https://www.rtk.ee/toetused-ja-taotlemine/taotlusvoorud/avatud-ja-suletud-taotlusvoorud</w:t>
              </w:r>
            </w:hyperlink>
            <w:r w:rsidR="00D17181">
              <w:rPr>
                <w:rFonts w:ascii="Times New Roman" w:hAnsi="Times New Roman"/>
                <w:sz w:val="24"/>
                <w:szCs w:val="24"/>
              </w:rPr>
              <w:t xml:space="preserve"> </w:t>
            </w:r>
          </w:p>
          <w:p w14:paraId="0F6E1D23" w14:textId="7C4F4335" w:rsidR="008A0512" w:rsidRPr="00E64DB5" w:rsidRDefault="008A0512" w:rsidP="008A0512">
            <w:pPr>
              <w:pStyle w:val="Loendilik"/>
              <w:numPr>
                <w:ilvl w:val="0"/>
                <w:numId w:val="5"/>
              </w:numPr>
              <w:spacing w:after="0" w:line="240" w:lineRule="auto"/>
              <w:ind w:left="300" w:hanging="283"/>
              <w:rPr>
                <w:rFonts w:ascii="Times New Roman" w:hAnsi="Times New Roman"/>
                <w:sz w:val="24"/>
                <w:szCs w:val="24"/>
              </w:rPr>
            </w:pPr>
            <w:r w:rsidRPr="00D620FA">
              <w:rPr>
                <w:rFonts w:ascii="Times New Roman" w:hAnsi="Times New Roman"/>
                <w:sz w:val="24"/>
                <w:szCs w:val="24"/>
              </w:rPr>
              <w:t xml:space="preserve">Lisa </w:t>
            </w:r>
            <w:r>
              <w:rPr>
                <w:rFonts w:ascii="Times New Roman" w:hAnsi="Times New Roman"/>
                <w:sz w:val="24"/>
                <w:szCs w:val="24"/>
              </w:rPr>
              <w:t xml:space="preserve">Tapa keskusala tööprojekt </w:t>
            </w:r>
            <w:r>
              <w:t xml:space="preserve"> </w:t>
            </w:r>
            <w:hyperlink r:id="rId9" w:history="1">
              <w:r>
                <w:rPr>
                  <w:rStyle w:val="Hperlink"/>
                </w:rPr>
                <w:t>https://www.dropbox.com/sh/q64ndkj8jilm1re/AAB6qy4pj0apVmwNHCaRj0-6a?dl=0</w:t>
              </w:r>
            </w:hyperlink>
          </w:p>
        </w:tc>
      </w:tr>
    </w:tbl>
    <w:p w14:paraId="2654791F" w14:textId="77777777" w:rsidR="008A0512" w:rsidRDefault="008A0512" w:rsidP="008A0512">
      <w:pPr>
        <w:spacing w:after="0" w:line="240" w:lineRule="auto"/>
        <w:rPr>
          <w:rFonts w:ascii="Times New Roman" w:hAnsi="Times New Roman"/>
          <w:sz w:val="24"/>
          <w:szCs w:val="24"/>
        </w:rPr>
      </w:pPr>
    </w:p>
    <w:p w14:paraId="11B761E5" w14:textId="77777777" w:rsidR="008A0512" w:rsidRDefault="008A0512" w:rsidP="008A0512">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8A0512" w14:paraId="242563DC" w14:textId="77777777" w:rsidTr="00CA1255">
        <w:tc>
          <w:tcPr>
            <w:tcW w:w="9354" w:type="dxa"/>
            <w:gridSpan w:val="3"/>
          </w:tcPr>
          <w:p w14:paraId="43335A8B" w14:textId="77777777" w:rsidR="008A0512" w:rsidRPr="00C27542" w:rsidRDefault="008A0512" w:rsidP="00CA1255">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8A0512" w14:paraId="1C641F43" w14:textId="77777777" w:rsidTr="00CA1255">
        <w:tc>
          <w:tcPr>
            <w:tcW w:w="9354" w:type="dxa"/>
            <w:gridSpan w:val="3"/>
          </w:tcPr>
          <w:p w14:paraId="4974AED6" w14:textId="77777777" w:rsidR="008A0512" w:rsidRPr="00902BDE" w:rsidRDefault="008A0512" w:rsidP="00CA1255">
            <w:pPr>
              <w:spacing w:after="0" w:line="240" w:lineRule="auto"/>
              <w:jc w:val="both"/>
              <w:rPr>
                <w:rFonts w:ascii="Times New Roman" w:hAnsi="Times New Roman"/>
                <w:sz w:val="24"/>
                <w:szCs w:val="24"/>
              </w:rPr>
            </w:pPr>
          </w:p>
        </w:tc>
      </w:tr>
      <w:tr w:rsidR="008A0512" w14:paraId="51AA77F4" w14:textId="77777777" w:rsidTr="00CA1255">
        <w:tc>
          <w:tcPr>
            <w:tcW w:w="9354" w:type="dxa"/>
            <w:gridSpan w:val="3"/>
          </w:tcPr>
          <w:p w14:paraId="481006CF"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To</w:t>
            </w:r>
            <w:r>
              <w:rPr>
                <w:rFonts w:ascii="Times New Roman" w:hAnsi="Times New Roman"/>
                <w:sz w:val="24"/>
                <w:szCs w:val="24"/>
              </w:rPr>
              <w:t>e</w:t>
            </w:r>
            <w:r w:rsidRPr="00274D36">
              <w:rPr>
                <w:rFonts w:ascii="Times New Roman" w:hAnsi="Times New Roman"/>
                <w:sz w:val="24"/>
                <w:szCs w:val="24"/>
              </w:rPr>
              <w:t xml:space="preserve">tavate tegevuste hulka kuulub: kõigile kasutajagruppidele kergesti ligipääsetava avaliku linnaruumi arendamine, sealhulgas linnakeskuste terviklik elavdamine, eelistades arendatavate teenuste asukohana ehituspärandi taaskasutuselevõttu, ning laste- ja </w:t>
            </w:r>
            <w:proofErr w:type="spellStart"/>
            <w:r w:rsidRPr="00274D36">
              <w:rPr>
                <w:rFonts w:ascii="Times New Roman" w:hAnsi="Times New Roman"/>
                <w:sz w:val="24"/>
                <w:szCs w:val="24"/>
              </w:rPr>
              <w:t>noorteatraktsioonide</w:t>
            </w:r>
            <w:proofErr w:type="spellEnd"/>
            <w:r w:rsidRPr="00274D36">
              <w:rPr>
                <w:rFonts w:ascii="Times New Roman" w:hAnsi="Times New Roman"/>
                <w:sz w:val="24"/>
                <w:szCs w:val="24"/>
              </w:rPr>
              <w:t xml:space="preserve"> arendamine. Palume täpsustada linnaruumi mõistet ja millistele maakonna linnadele, alevitele see laieneb.</w:t>
            </w:r>
          </w:p>
          <w:p w14:paraId="29E21941" w14:textId="77777777" w:rsidR="008A0512" w:rsidRPr="00274D36" w:rsidRDefault="008A0512" w:rsidP="00CA1255">
            <w:pPr>
              <w:spacing w:after="0" w:line="240" w:lineRule="auto"/>
              <w:jc w:val="both"/>
              <w:rPr>
                <w:rFonts w:ascii="Times New Roman" w:hAnsi="Times New Roman"/>
                <w:sz w:val="24"/>
                <w:szCs w:val="24"/>
              </w:rPr>
            </w:pPr>
          </w:p>
          <w:p w14:paraId="61EF9539"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Linnade ajaloolised avalikud ruumid on olnud suured väljakud ja platsid, pargid ja veekogud. Eesti keele seletav sõnaraamat selgitav avalikku ruumi, kui kõigile, rahvahulkadele, üldsusele mõeldud või ette nähtud, kõikide kasutada olevat ruumi.</w:t>
            </w:r>
          </w:p>
          <w:p w14:paraId="3F3C97E7" w14:textId="77777777" w:rsidR="008A0512" w:rsidRPr="00274D36" w:rsidRDefault="008A0512" w:rsidP="00CA1255">
            <w:pPr>
              <w:spacing w:after="0" w:line="240" w:lineRule="auto"/>
              <w:jc w:val="both"/>
              <w:rPr>
                <w:rFonts w:ascii="Times New Roman" w:hAnsi="Times New Roman"/>
                <w:sz w:val="24"/>
                <w:szCs w:val="24"/>
              </w:rPr>
            </w:pPr>
          </w:p>
          <w:p w14:paraId="129C5DD9"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Kättesaadavate kvaliteetsete avalike teenuste määruse kontekstis mõistetakse avaliku ruumi all ÜRO määratlusel põhinevat käsitlust: “kõik avalikus omandis või üldkasutatavad kohad, mis on ligipääsetavad ja nauditavad kõigile ilma kasumitaotluseta”. Avaliku ruumi osad on näiteks tänavad, pargid, </w:t>
            </w:r>
            <w:proofErr w:type="spellStart"/>
            <w:r w:rsidRPr="00274D36">
              <w:rPr>
                <w:rFonts w:ascii="Times New Roman" w:hAnsi="Times New Roman"/>
                <w:sz w:val="24"/>
                <w:szCs w:val="24"/>
              </w:rPr>
              <w:t>ühisaiad</w:t>
            </w:r>
            <w:proofErr w:type="spellEnd"/>
            <w:r w:rsidRPr="00274D36">
              <w:rPr>
                <w:rFonts w:ascii="Times New Roman" w:hAnsi="Times New Roman"/>
                <w:sz w:val="24"/>
                <w:szCs w:val="24"/>
              </w:rPr>
              <w:t xml:space="preserve">, väljakud, platsid, jõekaldad, rannavöönd jms. Avalikuks linnaruumiks loetakse </w:t>
            </w:r>
            <w:proofErr w:type="spellStart"/>
            <w:r w:rsidRPr="00274D36">
              <w:rPr>
                <w:rFonts w:ascii="Times New Roman" w:hAnsi="Times New Roman"/>
                <w:sz w:val="24"/>
                <w:szCs w:val="24"/>
              </w:rPr>
              <w:t>ühisruumi</w:t>
            </w:r>
            <w:proofErr w:type="spellEnd"/>
            <w:r w:rsidRPr="00274D36">
              <w:rPr>
                <w:rFonts w:ascii="Times New Roman" w:hAnsi="Times New Roman"/>
                <w:sz w:val="24"/>
                <w:szCs w:val="24"/>
              </w:rPr>
              <w:t>, mis on ligipääsetav ja kasutatav kõigile ilma kasumitaotluseta ning mis loob koos ümbritsevate hoonete ja mitteavalike ruumidega terviklikke arhitektuurikooslusi nii funktsionaalses kui esteetilises mõttes. Avalik linnaruum moodustab inimeste vahelise suhtluse keskkonna ning aitab kaasa kogukonnatunde tekkimisele ja olemasolule.</w:t>
            </w:r>
          </w:p>
          <w:p w14:paraId="13C91B03" w14:textId="77777777" w:rsidR="008A0512" w:rsidRPr="00274D36" w:rsidRDefault="008A0512" w:rsidP="00CA1255">
            <w:pPr>
              <w:spacing w:after="0" w:line="240" w:lineRule="auto"/>
              <w:jc w:val="both"/>
              <w:rPr>
                <w:rFonts w:ascii="Times New Roman" w:hAnsi="Times New Roman"/>
                <w:sz w:val="24"/>
                <w:szCs w:val="24"/>
              </w:rPr>
            </w:pPr>
          </w:p>
          <w:p w14:paraId="251DF904" w14:textId="77777777" w:rsidR="008A0512"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w:t>
            </w:r>
            <w:r>
              <w:rPr>
                <w:rFonts w:ascii="Times New Roman" w:hAnsi="Times New Roman"/>
                <w:sz w:val="24"/>
                <w:szCs w:val="24"/>
              </w:rPr>
              <w:t>A</w:t>
            </w:r>
            <w:r w:rsidRPr="00274D36">
              <w:rPr>
                <w:rFonts w:ascii="Times New Roman" w:hAnsi="Times New Roman"/>
                <w:sz w:val="24"/>
                <w:szCs w:val="24"/>
              </w:rPr>
              <w:t xml:space="preserve">valikku linnaruumina“ linna kontekstis peetakse silmas avalikku ruumi seda osa linnast, mis on hästi kujundatud, kõigile kasutajagruppidele kergesti ligipääsetav, kus luuakse hea võimalus seal olemiseks ja aja veetmiseks. Avaliku ruumi puhul on tähtis peatumise ja istumise võimalus. Inimestel peab olema võimalus hetkeks puhata, põgeneda linnamürast, rahvamassist ning segadust tekitavast ülekoormatud ümbrusest. Linnaruumi üheks olulisemaks aspektiks on mitmekesisus, kuna koos peaksid saama eksisteerida erinevad inimesed, väärtused ja väljendusvormid. </w:t>
            </w:r>
          </w:p>
          <w:p w14:paraId="09E6C767" w14:textId="77777777" w:rsidR="008A0512" w:rsidRPr="00274D36" w:rsidRDefault="008A0512" w:rsidP="00CA1255">
            <w:pPr>
              <w:spacing w:after="0" w:line="240" w:lineRule="auto"/>
              <w:jc w:val="both"/>
              <w:rPr>
                <w:rFonts w:ascii="Times New Roman" w:hAnsi="Times New Roman"/>
                <w:sz w:val="24"/>
                <w:szCs w:val="24"/>
              </w:rPr>
            </w:pPr>
          </w:p>
          <w:p w14:paraId="757C6FB0"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Hea avalik ruum on kergesti ligipääsetav, seal on mitmeid kohapõhiseid tegevusi, inimestel on võimalik ennast teostada ja teistega suhelda nii juhuslikult kui ka etteplaneeritult kohtuda. Need omadused teevad ruumi inimestele atraktiivseks, mõjutavad sotsiaalse interaktsiooni teket ja olemasolu ning mugavust ja turvalisust. </w:t>
            </w:r>
          </w:p>
          <w:p w14:paraId="41D5B8C2" w14:textId="77777777" w:rsidR="008A0512" w:rsidRPr="00274D36" w:rsidRDefault="008A0512" w:rsidP="00CA1255">
            <w:pPr>
              <w:spacing w:after="0" w:line="240" w:lineRule="auto"/>
              <w:jc w:val="both"/>
              <w:rPr>
                <w:rFonts w:ascii="Times New Roman" w:hAnsi="Times New Roman"/>
                <w:sz w:val="24"/>
                <w:szCs w:val="24"/>
              </w:rPr>
            </w:pPr>
          </w:p>
          <w:p w14:paraId="3F1DD433"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Avaliku linnaruumi projektina ei ole peetud silmas poolavalikke ruume nagu kohvik, kino ning jagatud ruume nagu näiteks lasteaiahoov, kortermajade vahel paiknevad kortermajade </w:t>
            </w:r>
            <w:r w:rsidRPr="00274D36">
              <w:rPr>
                <w:rFonts w:ascii="Times New Roman" w:hAnsi="Times New Roman"/>
                <w:sz w:val="24"/>
                <w:szCs w:val="24"/>
              </w:rPr>
              <w:lastRenderedPageBreak/>
              <w:t>kuuluvad ja piiratud juurdepääsuga mänguväljakud.</w:t>
            </w:r>
          </w:p>
          <w:p w14:paraId="76628DAD"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Linnaruumi tõlgendamisel lähtume asukohapõhises maakonnaplaneeringus toodud linnalise asustusega alade määratlusest. Avaliku linnaruumi arendamiseks sobivad projektitaotlused, mille puhul investeeringu asukoht jääb maakonnaplaneeringus määratud linnalise asutusega alale ning mis panustab meetme ja maakonna arengustrateegia eesmärkide saavutamisse.</w:t>
            </w:r>
          </w:p>
          <w:p w14:paraId="3DE22E4B" w14:textId="77777777" w:rsidR="008A0512" w:rsidRPr="00274D36" w:rsidRDefault="008A0512" w:rsidP="00CA1255">
            <w:pPr>
              <w:spacing w:after="0" w:line="240" w:lineRule="auto"/>
              <w:jc w:val="both"/>
              <w:rPr>
                <w:rFonts w:ascii="Times New Roman" w:hAnsi="Times New Roman"/>
                <w:sz w:val="24"/>
                <w:szCs w:val="24"/>
              </w:rPr>
            </w:pPr>
          </w:p>
          <w:p w14:paraId="2916C43F"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Nõuded taotlusele ja tegevustele 1) informatsioon, et projektis kavandatud tulemuse saavutamiseks on tehtud kavandatud tegevuste alternatiivide analüüs või uuring;</w:t>
            </w:r>
          </w:p>
          <w:p w14:paraId="697365EC"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Oleneb, mis on need planeeritavad konkreetsemad tegevused, mida te linnaruumi arendamiseks teha soovite. Uuringu asemel võib-olla ka tegevuste/lahendite alternatiivide analüüs, millest selgub, et just need konkreetsed tegevused või ka lahendused on võimalikest alternatiividest parimad/sobilikumad.</w:t>
            </w:r>
          </w:p>
          <w:p w14:paraId="0B1A020D" w14:textId="77777777" w:rsidR="008A0512" w:rsidRPr="00274D36" w:rsidRDefault="008A0512" w:rsidP="00CA1255">
            <w:pPr>
              <w:spacing w:after="0" w:line="240" w:lineRule="auto"/>
              <w:jc w:val="both"/>
              <w:rPr>
                <w:rFonts w:ascii="Times New Roman" w:hAnsi="Times New Roman"/>
                <w:sz w:val="24"/>
                <w:szCs w:val="24"/>
              </w:rPr>
            </w:pPr>
          </w:p>
          <w:p w14:paraId="7FCD751A" w14:textId="77777777" w:rsidR="008A0512"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Avaliku linnaruumi arendamise projektid panustavad  väljundnäitajasse  „integreeritud territoriaalse arengu projektid“. Projektide puhul eeldatakse koostööd erinevate osapooltega ja erinevate sektorite vahelist koostööd. Väljundnäitajasse panustavad kõik, kas ühte või mitut integreerituse komponenti sisaldavad projektid. </w:t>
            </w:r>
          </w:p>
          <w:p w14:paraId="0812521F" w14:textId="77777777" w:rsidR="008A0512" w:rsidRDefault="008A0512" w:rsidP="00CA1255">
            <w:pPr>
              <w:spacing w:after="0" w:line="240" w:lineRule="auto"/>
              <w:jc w:val="both"/>
              <w:rPr>
                <w:rFonts w:ascii="Times New Roman" w:hAnsi="Times New Roman"/>
                <w:sz w:val="24"/>
                <w:szCs w:val="24"/>
              </w:rPr>
            </w:pPr>
          </w:p>
          <w:p w14:paraId="41E5237D"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Projekt loetakse integreerituks, kui see vastab vähemalt ühele järgmistest tingimustest:</w:t>
            </w:r>
          </w:p>
          <w:p w14:paraId="0E8F3D0B"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a) see hõlmab erinevaid sektoreid (näit sotsiaal, majandus, keskkond);</w:t>
            </w:r>
          </w:p>
          <w:p w14:paraId="28257F2D"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b) see hõlmab erinevaid haldusterritooriume (nt: omavalitsused);</w:t>
            </w:r>
          </w:p>
          <w:p w14:paraId="418CB352"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c)projekt integreerib mitut tüüpi sidusrühmi (riigiasutused, erasektori osalejad, valitsusvälised organisatsioonid).</w:t>
            </w:r>
          </w:p>
          <w:p w14:paraId="4DC81FB0" w14:textId="77777777" w:rsidR="008A0512" w:rsidRPr="00274D36" w:rsidRDefault="008A0512" w:rsidP="00CA1255">
            <w:pPr>
              <w:spacing w:after="0" w:line="240" w:lineRule="auto"/>
              <w:jc w:val="both"/>
              <w:rPr>
                <w:rFonts w:ascii="Times New Roman" w:hAnsi="Times New Roman"/>
                <w:sz w:val="24"/>
                <w:szCs w:val="24"/>
              </w:rPr>
            </w:pPr>
          </w:p>
          <w:p w14:paraId="1174870B"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Avaliku linnaruumi arendamise projektid panustavad tulemusnäitajasse integreeritud projektidest kasu saanud organisatsioonide arv. Seega peab taotleja projekti kavandamisel arvestama sellega, et lisaks integreeritud projekti nõuetele täitmisele peab olema projekti elluviimise etapis kaasatud  vähemalt  üks partner või kasu saav organisatsioon, kelle andmed esitatakse taotluses. Hindamisel arvestatakse partnerite ja kaasatud organisatsioonide arvu ja panust projekti. Partnerite kaasamine projekti planeerimisse ja elluviimisse võimendab projekti tulemuste mõju.</w:t>
            </w:r>
          </w:p>
          <w:p w14:paraId="3E6D7E3F"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Seega soovitame kaardistada kõik investeeringu piirkonda jäävad/tulevad institutsioonid ning teha koostööd nendega linnaruumi mitmekülgsemaks arendamiseks, elavdamiseks.</w:t>
            </w:r>
          </w:p>
          <w:p w14:paraId="09911B25" w14:textId="77777777" w:rsidR="008A0512" w:rsidRPr="00274D36" w:rsidRDefault="008A0512" w:rsidP="00CA1255">
            <w:pPr>
              <w:spacing w:after="0" w:line="240" w:lineRule="auto"/>
              <w:jc w:val="both"/>
              <w:rPr>
                <w:rFonts w:ascii="Times New Roman" w:hAnsi="Times New Roman"/>
                <w:sz w:val="24"/>
                <w:szCs w:val="24"/>
              </w:rPr>
            </w:pPr>
          </w:p>
          <w:p w14:paraId="1ECB0F45"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Erasektori kaasamine partnerina (st, kui nad viivad ellu mingeid tegevusi ja neil tekivad projektis abikõlblikud kulud) on igati oodatud. Kui erasektori partner panustab projekti omafinantseeringu katmisse, saab projekt hindamisel ka boonuspunkte. Küll aga tuleb arvestada riigiabi andmisega. Abi andmise liik sõltub, mida nad arendavad, teevad, millises mahus ja kas antakse ka kaudset abi (näiteks kui partner </w:t>
            </w:r>
            <w:proofErr w:type="spellStart"/>
            <w:r w:rsidRPr="00274D36">
              <w:rPr>
                <w:rFonts w:ascii="Times New Roman" w:hAnsi="Times New Roman"/>
                <w:sz w:val="24"/>
                <w:szCs w:val="24"/>
              </w:rPr>
              <w:t>väärindab</w:t>
            </w:r>
            <w:proofErr w:type="spellEnd"/>
            <w:r w:rsidRPr="00274D36">
              <w:rPr>
                <w:rFonts w:ascii="Times New Roman" w:hAnsi="Times New Roman"/>
                <w:sz w:val="24"/>
                <w:szCs w:val="24"/>
              </w:rPr>
              <w:t xml:space="preserve"> objekti, mille omanikuks on keegi teine. Riigiabi andmisel tuleb arvestada ka põhimõttega, et loodud teenused, alad peavad olema avalikuks kasutamiseks vähemalt 5 aastaks peale projekti lõppu.</w:t>
            </w:r>
          </w:p>
          <w:p w14:paraId="6F157FB6" w14:textId="77777777" w:rsidR="008A0512" w:rsidRPr="00274D36" w:rsidRDefault="008A0512" w:rsidP="00CA1255">
            <w:pPr>
              <w:spacing w:after="0" w:line="240" w:lineRule="auto"/>
              <w:jc w:val="both"/>
              <w:rPr>
                <w:rFonts w:ascii="Times New Roman" w:hAnsi="Times New Roman"/>
                <w:sz w:val="24"/>
                <w:szCs w:val="24"/>
              </w:rPr>
            </w:pPr>
          </w:p>
          <w:p w14:paraId="26D16B6B"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Arendatav ala peab moodustama ühtse terviku ning vastama määruse eesmärkidele.</w:t>
            </w:r>
          </w:p>
          <w:p w14:paraId="4B12BCEA" w14:textId="77777777" w:rsidR="008A0512" w:rsidRPr="00274D36" w:rsidRDefault="008A0512" w:rsidP="00CA1255">
            <w:pPr>
              <w:spacing w:after="0" w:line="240" w:lineRule="auto"/>
              <w:jc w:val="both"/>
              <w:rPr>
                <w:rFonts w:ascii="Times New Roman" w:hAnsi="Times New Roman"/>
                <w:sz w:val="24"/>
                <w:szCs w:val="24"/>
              </w:rPr>
            </w:pPr>
          </w:p>
          <w:p w14:paraId="28E63D11"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Toetatavad tegevused linnaruumi arenduseks on</w:t>
            </w:r>
            <w:r>
              <w:rPr>
                <w:rFonts w:ascii="Times New Roman" w:hAnsi="Times New Roman"/>
                <w:sz w:val="24"/>
                <w:szCs w:val="24"/>
              </w:rPr>
              <w:t xml:space="preserve"> </w:t>
            </w:r>
            <w:r w:rsidRPr="00274D36">
              <w:rPr>
                <w:rFonts w:ascii="Times New Roman" w:hAnsi="Times New Roman"/>
                <w:sz w:val="24"/>
                <w:szCs w:val="24"/>
              </w:rPr>
              <w:t xml:space="preserve">kõigile kasutajagruppidele kergesti ligipääsetava avaliku linnaruumi arendustegevused, sh linnakeskuste terviklik elavdamine eelistades arendatavate teenuste asukohana ehituspärandi taaskasutuselevõttu. Avaliku ruumi arendamisel on oluline arvestada kõigi oluliste sihtgruppide vajadustega, sealjuures pidada silmas lapse- ja peresõbralikkust, luues tegutsemisvõimalusi erinevas vanuses kasutajatele, tagades turvalisuse ning luues mugava ligipääsu ka lapsevankri või ratastooliga. Samuti on võimalik kavandada avalikus ruumis laste- ja </w:t>
            </w:r>
            <w:proofErr w:type="spellStart"/>
            <w:r w:rsidRPr="00274D36">
              <w:rPr>
                <w:rFonts w:ascii="Times New Roman" w:hAnsi="Times New Roman"/>
                <w:sz w:val="24"/>
                <w:szCs w:val="24"/>
              </w:rPr>
              <w:t>noorteatraktsioonide</w:t>
            </w:r>
            <w:proofErr w:type="spellEnd"/>
            <w:r w:rsidRPr="00274D36">
              <w:rPr>
                <w:rFonts w:ascii="Times New Roman" w:hAnsi="Times New Roman"/>
                <w:sz w:val="24"/>
                <w:szCs w:val="24"/>
              </w:rPr>
              <w:t xml:space="preserve"> rajamist, et pakkuda sellele sihtgrupile senisest mitmekülgsemaid aktiivseid tegevusvõimalusi.</w:t>
            </w:r>
          </w:p>
          <w:p w14:paraId="23C189C6" w14:textId="77777777" w:rsidR="008A0512" w:rsidRPr="00274D36" w:rsidRDefault="008A0512" w:rsidP="00CA1255">
            <w:pPr>
              <w:spacing w:after="0" w:line="240" w:lineRule="auto"/>
              <w:jc w:val="both"/>
              <w:rPr>
                <w:rFonts w:ascii="Times New Roman" w:hAnsi="Times New Roman"/>
                <w:sz w:val="24"/>
                <w:szCs w:val="24"/>
              </w:rPr>
            </w:pPr>
          </w:p>
          <w:p w14:paraId="52CF272D"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Sekkumisega toetatakse lisaks avalikule ruumile ka linnakeskuste terviklikku elavdamist, mis </w:t>
            </w:r>
            <w:r w:rsidRPr="00274D36">
              <w:rPr>
                <w:rFonts w:ascii="Times New Roman" w:hAnsi="Times New Roman"/>
                <w:sz w:val="24"/>
                <w:szCs w:val="24"/>
              </w:rPr>
              <w:lastRenderedPageBreak/>
              <w:t>võimaldab projekti raames korrastada ning kasutusse võtta ka linnakeskuses asuvad hooned, tuua linnakeskusse juurde täiendavaid teenuseid ja tegevusvõimalusi.</w:t>
            </w:r>
          </w:p>
          <w:p w14:paraId="701ED6AA" w14:textId="77777777" w:rsidR="008A0512" w:rsidRDefault="008A0512" w:rsidP="00CA1255">
            <w:pPr>
              <w:spacing w:after="0" w:line="240" w:lineRule="auto"/>
              <w:jc w:val="both"/>
              <w:rPr>
                <w:rFonts w:ascii="Times New Roman" w:hAnsi="Times New Roman"/>
                <w:sz w:val="24"/>
                <w:szCs w:val="24"/>
              </w:rPr>
            </w:pPr>
          </w:p>
          <w:p w14:paraId="6A1E387B"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Ehituspärandi all mõistetakse kultuuriväärtusega hoone või maa-ala, mis on muinsuskaitseseadusega riikliku kaitse alla või planeerimisseaduse alusel kehtestatud planeeringuga kohaliku kaitse alla võetud ehitis, ehituslik kompleks või maa-ala (muinsuskaitseala või miljööväärtuslik ala). Linnaruumiprojektide hindamisel lähtutakse kvaliteetse ruumi aluspõhimõtetest. Vt ka https://planeerimine.ee/.</w:t>
            </w:r>
          </w:p>
          <w:p w14:paraId="2469C949" w14:textId="77777777" w:rsidR="008A0512" w:rsidRPr="00274D36" w:rsidRDefault="008A0512" w:rsidP="00CA1255">
            <w:pPr>
              <w:spacing w:after="0" w:line="240" w:lineRule="auto"/>
              <w:jc w:val="both"/>
              <w:rPr>
                <w:rFonts w:ascii="Times New Roman" w:hAnsi="Times New Roman"/>
                <w:sz w:val="24"/>
                <w:szCs w:val="24"/>
              </w:rPr>
            </w:pPr>
          </w:p>
          <w:p w14:paraId="095BC000"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Enne kuluka investeeringu tegemist peavad olema läbi kaalutud alternatiivsed lahendused (uuringud, analüüsid, mis tõendavad, et just sel moel on tulemus parim, efektiivsem).</w:t>
            </w:r>
          </w:p>
          <w:p w14:paraId="1FE1889C"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Meetmes arvestatakse universaaldisaini, kvaliteetse ruumi aluspõhimõtete ja kliimakindlusega.</w:t>
            </w:r>
          </w:p>
          <w:p w14:paraId="2A427C86" w14:textId="77777777" w:rsidR="008A0512"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Kvaliteetne ruum[1] on tehis- ja looduskeskkonna tasakaalustatud ruumiline tervik, mis hõlmab </w:t>
            </w:r>
            <w:proofErr w:type="spellStart"/>
            <w:r w:rsidRPr="00274D36">
              <w:rPr>
                <w:rFonts w:ascii="Times New Roman" w:hAnsi="Times New Roman"/>
                <w:sz w:val="24"/>
                <w:szCs w:val="24"/>
              </w:rPr>
              <w:t>välisruumi</w:t>
            </w:r>
            <w:proofErr w:type="spellEnd"/>
            <w:r w:rsidRPr="00274D36">
              <w:rPr>
                <w:rFonts w:ascii="Times New Roman" w:hAnsi="Times New Roman"/>
                <w:sz w:val="24"/>
                <w:szCs w:val="24"/>
              </w:rPr>
              <w:t xml:space="preserve"> ja siseruumi. Kvaliteetne ruumilahendus arvestab järgmisi aspekte: ruumiline ligipääsetavus (nt kõikide kasutajagruppide jaoks hästi ühendatud liikumisviiside või -vahendite näol, arvestatakse erivajadustega inimestega), läbi mõeldud ruumiline terviklikkus (nt koostoimivad teenused oleksid ruumiliselt lähestikku), lõimumine ümbruskonnaga ja sobitumine kultuurilise keskkonnaga (nt hoonet või rajatist ei vaadata omaette, vaid see peab ümbruskonnaga looma harmoonilise terviku), looduskeskkonna ja kliimamuutuste mõjuga arvestamine (nt maastiku minimaalne muutmine, looduspõhiste lahenduste eelistamine ning elurikkuse toetamine, kliimamuutusega kaasnevate riskidega nt erakordsed ilmastikunähtused, tormid, </w:t>
            </w:r>
            <w:proofErr w:type="spellStart"/>
            <w:r w:rsidRPr="00274D36">
              <w:rPr>
                <w:rFonts w:ascii="Times New Roman" w:hAnsi="Times New Roman"/>
                <w:sz w:val="24"/>
                <w:szCs w:val="24"/>
              </w:rPr>
              <w:t>üleujutusted</w:t>
            </w:r>
            <w:proofErr w:type="spellEnd"/>
            <w:r w:rsidRPr="00274D36">
              <w:rPr>
                <w:rFonts w:ascii="Times New Roman" w:hAnsi="Times New Roman"/>
                <w:sz w:val="24"/>
                <w:szCs w:val="24"/>
              </w:rPr>
              <w:t>, kuumalained ja soojussaareefekt arvestamine, haisu häiringud ei mõjutaks elurajooni), ruumi erinevate kasutusotstarvete ja -vajadustega arvestamine (multifunktsionaalsed pinnad, võimalus hoonet sujuvalt ja säästlikult ümber kohandada kasutusotstarbe muutumisel), kvaliteetne ruumilahendus (ruumide jaotus ja -liigendus on selge ja arusaadav), materjalide säästlik kasutamine ringmajanduse põhimõtetest lähtuvalt (keskkonnasõbralikud ja ringlusse võetavad materjalid), majanduslike ressursside arukas kasutamine jne.</w:t>
            </w:r>
          </w:p>
          <w:p w14:paraId="53AFEED4" w14:textId="77777777" w:rsidR="008A0512" w:rsidRDefault="008A0512" w:rsidP="00CA1255">
            <w:pPr>
              <w:spacing w:after="0" w:line="240" w:lineRule="auto"/>
              <w:jc w:val="both"/>
              <w:rPr>
                <w:rFonts w:ascii="Times New Roman" w:hAnsi="Times New Roman"/>
                <w:sz w:val="24"/>
                <w:szCs w:val="24"/>
              </w:rPr>
            </w:pPr>
          </w:p>
          <w:p w14:paraId="1F6A262A"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To</w:t>
            </w:r>
            <w:r>
              <w:rPr>
                <w:rFonts w:ascii="Times New Roman" w:hAnsi="Times New Roman"/>
                <w:sz w:val="24"/>
                <w:szCs w:val="24"/>
              </w:rPr>
              <w:t>e</w:t>
            </w:r>
            <w:r w:rsidRPr="00274D36">
              <w:rPr>
                <w:rFonts w:ascii="Times New Roman" w:hAnsi="Times New Roman"/>
                <w:sz w:val="24"/>
                <w:szCs w:val="24"/>
              </w:rPr>
              <w:t xml:space="preserve">tavate tegevuste hulka kuulub: kõigile kasutajagruppidele kergesti ligipääsetava avaliku linnaruumi arendamine, sealhulgas linnakeskuste terviklik elavdamine, eelistades arendatavate teenuste asukohana ehituspärandi taaskasutuselevõttu, ning laste- ja </w:t>
            </w:r>
            <w:proofErr w:type="spellStart"/>
            <w:r w:rsidRPr="00274D36">
              <w:rPr>
                <w:rFonts w:ascii="Times New Roman" w:hAnsi="Times New Roman"/>
                <w:sz w:val="24"/>
                <w:szCs w:val="24"/>
              </w:rPr>
              <w:t>noorteatraktsioonide</w:t>
            </w:r>
            <w:proofErr w:type="spellEnd"/>
            <w:r w:rsidRPr="00274D36">
              <w:rPr>
                <w:rFonts w:ascii="Times New Roman" w:hAnsi="Times New Roman"/>
                <w:sz w:val="24"/>
                <w:szCs w:val="24"/>
              </w:rPr>
              <w:t xml:space="preserve"> arendamine. Palume täpsustada linnaruumi mõistet ja millistele maakonna linnadele, alevitele see laieneb.</w:t>
            </w:r>
          </w:p>
          <w:p w14:paraId="4646E95B" w14:textId="77777777" w:rsidR="008A0512" w:rsidRPr="00274D36" w:rsidRDefault="008A0512" w:rsidP="00CA1255">
            <w:pPr>
              <w:spacing w:after="0" w:line="240" w:lineRule="auto"/>
              <w:jc w:val="both"/>
              <w:rPr>
                <w:rFonts w:ascii="Times New Roman" w:hAnsi="Times New Roman"/>
                <w:sz w:val="24"/>
                <w:szCs w:val="24"/>
              </w:rPr>
            </w:pPr>
          </w:p>
          <w:p w14:paraId="29732891"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Linnade ajaloolised avalikud ruumid on olnud suured väljakud ja platsid, pargid ja veekogud. Eesti keele seletav sõnaraamat selgitav avalikku ruumi, kui kõigile, rahvahulkadele, üldsusele mõeldud või ette nähtud, kõikide kasutada olevat ruumi.</w:t>
            </w:r>
          </w:p>
          <w:p w14:paraId="41E81AB7" w14:textId="77777777" w:rsidR="008A0512" w:rsidRPr="00274D36" w:rsidRDefault="008A0512" w:rsidP="00CA1255">
            <w:pPr>
              <w:spacing w:after="0" w:line="240" w:lineRule="auto"/>
              <w:jc w:val="both"/>
              <w:rPr>
                <w:rFonts w:ascii="Times New Roman" w:hAnsi="Times New Roman"/>
                <w:sz w:val="24"/>
                <w:szCs w:val="24"/>
              </w:rPr>
            </w:pPr>
          </w:p>
          <w:p w14:paraId="0055C8BC"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Kättesaadavate kvaliteetsete avalike teenuste määruse kontekstis mõistetakse avaliku ruumi all ÜRO määratlusel põhinevat käsitlust: “kõik avalikus omandis või üldkasutatavad kohad, mis on ligipääsetavad ja nauditavad kõigile ilma kasumitaotluseta”. Avaliku ruumi osad on näiteks tänavad, pargid, </w:t>
            </w:r>
            <w:proofErr w:type="spellStart"/>
            <w:r w:rsidRPr="00274D36">
              <w:rPr>
                <w:rFonts w:ascii="Times New Roman" w:hAnsi="Times New Roman"/>
                <w:sz w:val="24"/>
                <w:szCs w:val="24"/>
              </w:rPr>
              <w:t>ühisaiad</w:t>
            </w:r>
            <w:proofErr w:type="spellEnd"/>
            <w:r w:rsidRPr="00274D36">
              <w:rPr>
                <w:rFonts w:ascii="Times New Roman" w:hAnsi="Times New Roman"/>
                <w:sz w:val="24"/>
                <w:szCs w:val="24"/>
              </w:rPr>
              <w:t xml:space="preserve">, väljakud, platsid, jõekaldad, rannavöönd jms. Avalikuks linnaruumiks loetakse </w:t>
            </w:r>
            <w:proofErr w:type="spellStart"/>
            <w:r w:rsidRPr="00274D36">
              <w:rPr>
                <w:rFonts w:ascii="Times New Roman" w:hAnsi="Times New Roman"/>
                <w:sz w:val="24"/>
                <w:szCs w:val="24"/>
              </w:rPr>
              <w:t>ühisruumi</w:t>
            </w:r>
            <w:proofErr w:type="spellEnd"/>
            <w:r w:rsidRPr="00274D36">
              <w:rPr>
                <w:rFonts w:ascii="Times New Roman" w:hAnsi="Times New Roman"/>
                <w:sz w:val="24"/>
                <w:szCs w:val="24"/>
              </w:rPr>
              <w:t>, mis on ligipääsetav ja kasutatav kõigile ilma kasumitaotluseta ning mis loob koos ümbritsevate hoonete ja mitteavalike ruumidega terviklikke arhitektuurikooslusi nii funktsionaalses kui esteetilises mõttes. Avalik linnaruum moodustab inimeste vahelise suhtluse keskkonna ning aitab kaasa kogukonnatunde tekkimisele ja olemasolule.</w:t>
            </w:r>
          </w:p>
          <w:p w14:paraId="76027723" w14:textId="77777777" w:rsidR="008A0512" w:rsidRPr="00274D36" w:rsidRDefault="008A0512" w:rsidP="00CA1255">
            <w:pPr>
              <w:spacing w:after="0" w:line="240" w:lineRule="auto"/>
              <w:jc w:val="both"/>
              <w:rPr>
                <w:rFonts w:ascii="Times New Roman" w:hAnsi="Times New Roman"/>
                <w:sz w:val="24"/>
                <w:szCs w:val="24"/>
              </w:rPr>
            </w:pPr>
          </w:p>
          <w:p w14:paraId="57A16550" w14:textId="77777777" w:rsidR="008A0512"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Selgitame, et „avalikku linnaruumina“ linna kontekstis peetakse silmas avalikku ruumi seda osa linnast, mis on hästi kujundatud, kõigile kasutajagruppidele kergesti ligipääsetav, kus luuakse hea võimalus seal olemiseks ja aja veetmiseks. Avaliku ruumi puhul on tähtis peatumise ja istumise võimalus. Inimestel peab olema võimalus hetkeks puhata, põgeneda linnamürast, rahvamassist ning segadust tekitavast ülekoormatud ümbrusest. Linnaruumi </w:t>
            </w:r>
            <w:r w:rsidRPr="00274D36">
              <w:rPr>
                <w:rFonts w:ascii="Times New Roman" w:hAnsi="Times New Roman"/>
                <w:sz w:val="24"/>
                <w:szCs w:val="24"/>
              </w:rPr>
              <w:lastRenderedPageBreak/>
              <w:t xml:space="preserve">üheks olulisemaks aspektiks on mitmekesisus, kuna koos peaksid saama eksisteerida erinevad inimesed, väärtused ja väljendusvormid. </w:t>
            </w:r>
          </w:p>
          <w:p w14:paraId="65B88FFE" w14:textId="77777777" w:rsidR="008A0512" w:rsidRPr="00274D36" w:rsidRDefault="008A0512" w:rsidP="00CA1255">
            <w:pPr>
              <w:spacing w:after="0" w:line="240" w:lineRule="auto"/>
              <w:jc w:val="both"/>
              <w:rPr>
                <w:rFonts w:ascii="Times New Roman" w:hAnsi="Times New Roman"/>
                <w:sz w:val="24"/>
                <w:szCs w:val="24"/>
              </w:rPr>
            </w:pPr>
          </w:p>
          <w:p w14:paraId="7478EC9F"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 xml:space="preserve">Hea avalik ruum on kergesti ligipääsetav, seal on mitmeid kohapõhiseid tegevusi, inimestel on võimalik ennast teostada ja teistega suhelda nii juhuslikult kui ka etteplaneeritult kohtuda. Need omadused teevad ruumi inimestele atraktiivseks, mõjutavad sotsiaalse interaktsiooni teket ja olemasolu ning mugavust ja turvalisust. </w:t>
            </w:r>
          </w:p>
          <w:p w14:paraId="5E1A786F" w14:textId="77777777" w:rsidR="008A0512" w:rsidRPr="00274D36" w:rsidRDefault="008A0512" w:rsidP="00CA1255">
            <w:pPr>
              <w:spacing w:after="0" w:line="240" w:lineRule="auto"/>
              <w:jc w:val="both"/>
              <w:rPr>
                <w:rFonts w:ascii="Times New Roman" w:hAnsi="Times New Roman"/>
                <w:sz w:val="24"/>
                <w:szCs w:val="24"/>
              </w:rPr>
            </w:pPr>
          </w:p>
          <w:p w14:paraId="388B3116"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Avaliku linnaruumi projektina ei ole peetud silmas poolavalikke ruume nagu kohvik, kino ning jagatud ruume nagu näiteks lasteaiahoov, kortermajade vahel paiknevad kortermajade kuuluvad ja piiratud juurdepääsuga mänguväljakud.</w:t>
            </w:r>
          </w:p>
          <w:p w14:paraId="4EE6EF02" w14:textId="77777777" w:rsidR="008A0512" w:rsidRPr="00274D36" w:rsidRDefault="008A0512" w:rsidP="00CA1255">
            <w:pPr>
              <w:spacing w:after="0" w:line="240" w:lineRule="auto"/>
              <w:jc w:val="both"/>
              <w:rPr>
                <w:rFonts w:ascii="Times New Roman" w:hAnsi="Times New Roman"/>
                <w:sz w:val="24"/>
                <w:szCs w:val="24"/>
              </w:rPr>
            </w:pPr>
            <w:r w:rsidRPr="00274D36">
              <w:rPr>
                <w:rFonts w:ascii="Times New Roman" w:hAnsi="Times New Roman"/>
                <w:sz w:val="24"/>
                <w:szCs w:val="24"/>
              </w:rPr>
              <w:t>Linnaruumi tõlgendamisel lähtume asukohapõhises maakonnaplaneeringus toodud linnalise asustusega alade määratlusest. Avaliku linnaruumi arendamiseks sobivad projektitaotlused, mille puhul investeeringu asukoht jääb maakonnaplaneeringus määratud linnalise asutusega alale ning mis panustab meetme ja maakonna arengustrateegia eesmärkide saavutamisse.</w:t>
            </w:r>
          </w:p>
          <w:p w14:paraId="0C6C0DA6" w14:textId="77777777" w:rsidR="008A0512" w:rsidRPr="00274D36" w:rsidRDefault="008A0512" w:rsidP="00CA1255">
            <w:pPr>
              <w:spacing w:after="0" w:line="240" w:lineRule="auto"/>
              <w:jc w:val="both"/>
              <w:rPr>
                <w:rFonts w:ascii="Times New Roman" w:hAnsi="Times New Roman"/>
                <w:sz w:val="24"/>
                <w:szCs w:val="24"/>
              </w:rPr>
            </w:pPr>
          </w:p>
          <w:p w14:paraId="28545EB1" w14:textId="77777777" w:rsidR="008A0512" w:rsidRPr="00AB5085" w:rsidRDefault="008A0512" w:rsidP="00CA1255">
            <w:pPr>
              <w:spacing w:after="0" w:line="240" w:lineRule="auto"/>
              <w:jc w:val="both"/>
              <w:rPr>
                <w:rFonts w:ascii="Times New Roman" w:hAnsi="Times New Roman"/>
                <w:sz w:val="24"/>
                <w:szCs w:val="24"/>
              </w:rPr>
            </w:pPr>
            <w:r w:rsidRPr="00AB5085">
              <w:rPr>
                <w:rFonts w:ascii="Times New Roman" w:hAnsi="Times New Roman"/>
                <w:sz w:val="24"/>
                <w:szCs w:val="24"/>
              </w:rPr>
              <w:t>Taotlemise tingimused:</w:t>
            </w:r>
          </w:p>
          <w:p w14:paraId="47C1676B" w14:textId="77777777" w:rsidR="008A0512" w:rsidRDefault="008A0512" w:rsidP="00CA1255">
            <w:pPr>
              <w:spacing w:after="0" w:line="240" w:lineRule="auto"/>
              <w:jc w:val="both"/>
              <w:rPr>
                <w:rFonts w:ascii="Times New Roman" w:hAnsi="Times New Roman"/>
                <w:sz w:val="24"/>
                <w:szCs w:val="24"/>
              </w:rPr>
            </w:pPr>
            <w:r w:rsidRPr="00AB5085">
              <w:rPr>
                <w:rFonts w:ascii="Times New Roman" w:hAnsi="Times New Roman"/>
                <w:sz w:val="24"/>
                <w:szCs w:val="24"/>
              </w:rPr>
              <w:t>Toetuse minimaalne summa projekti kohta on 400 000 eurot ja maksimaalne summa on 1 500 000 eurot. Kui koostööprojekti korral on toetuse taotlejaks ja partneriks kohaliku omavalitsuse üksused, suureneb maksimaalne toetuse summa 1 500 000 euro võrra iga partnerina projekti kaasatud kohaliku omavalitsuse üksuse kohta.</w:t>
            </w:r>
          </w:p>
          <w:p w14:paraId="61A959C6" w14:textId="77777777" w:rsidR="008A0512" w:rsidRPr="00AB5085" w:rsidRDefault="008A0512" w:rsidP="00CA1255">
            <w:pPr>
              <w:spacing w:after="0" w:line="240" w:lineRule="auto"/>
              <w:jc w:val="both"/>
              <w:rPr>
                <w:rFonts w:ascii="Times New Roman" w:hAnsi="Times New Roman"/>
                <w:sz w:val="24"/>
                <w:szCs w:val="24"/>
              </w:rPr>
            </w:pPr>
          </w:p>
          <w:p w14:paraId="38E5DBF8" w14:textId="77777777" w:rsidR="008A0512" w:rsidRDefault="008A0512" w:rsidP="00CA1255">
            <w:pPr>
              <w:spacing w:after="0" w:line="240" w:lineRule="auto"/>
              <w:jc w:val="both"/>
              <w:rPr>
                <w:rFonts w:ascii="Times New Roman" w:hAnsi="Times New Roman"/>
                <w:sz w:val="24"/>
                <w:szCs w:val="24"/>
              </w:rPr>
            </w:pPr>
            <w:r w:rsidRPr="00AB5085">
              <w:rPr>
                <w:rFonts w:ascii="Times New Roman" w:hAnsi="Times New Roman"/>
                <w:sz w:val="24"/>
                <w:szCs w:val="24"/>
              </w:rPr>
              <w:t xml:space="preserve">Ida-Viru maakonnas, Võru maakonnas, Põlva maakonnas ja Valga maakonnas võib toetuse maksimaalne määr olla kuni 70% projekti abikõlblike kulude maksumusest. Ülejäänud Eesti maakondades võib toetuse maksimaalne määr olla kuni 60% projekti abikõlblike kulude maksumusest. </w:t>
            </w:r>
          </w:p>
          <w:p w14:paraId="6534872B" w14:textId="77777777" w:rsidR="008A0512" w:rsidRPr="00AB5085" w:rsidRDefault="008A0512" w:rsidP="00CA1255">
            <w:pPr>
              <w:spacing w:after="0" w:line="240" w:lineRule="auto"/>
              <w:jc w:val="both"/>
              <w:rPr>
                <w:rFonts w:ascii="Times New Roman" w:hAnsi="Times New Roman"/>
                <w:sz w:val="24"/>
                <w:szCs w:val="24"/>
              </w:rPr>
            </w:pPr>
          </w:p>
          <w:p w14:paraId="2B3260CD" w14:textId="77777777" w:rsidR="008A0512" w:rsidRDefault="008A0512" w:rsidP="00CA1255">
            <w:pPr>
              <w:spacing w:after="0" w:line="240" w:lineRule="auto"/>
              <w:jc w:val="both"/>
              <w:rPr>
                <w:rFonts w:ascii="Times New Roman" w:hAnsi="Times New Roman"/>
                <w:sz w:val="24"/>
                <w:szCs w:val="24"/>
              </w:rPr>
            </w:pPr>
            <w:r w:rsidRPr="00AB5085">
              <w:rPr>
                <w:rFonts w:ascii="Times New Roman" w:hAnsi="Times New Roman"/>
                <w:sz w:val="24"/>
                <w:szCs w:val="24"/>
              </w:rPr>
              <w:t>Projekti abikõlblikkuse perioodi lõpp ei tohi olla hilisem kui 30 kuud pärast taotluse esitamise tähtpäeva.</w:t>
            </w:r>
          </w:p>
          <w:p w14:paraId="46B86CB1" w14:textId="77777777" w:rsidR="008A0512" w:rsidRPr="00AB5085" w:rsidRDefault="008A0512" w:rsidP="00CA1255">
            <w:pPr>
              <w:spacing w:after="0" w:line="240" w:lineRule="auto"/>
              <w:jc w:val="both"/>
              <w:rPr>
                <w:rFonts w:ascii="Times New Roman" w:hAnsi="Times New Roman"/>
                <w:sz w:val="24"/>
                <w:szCs w:val="24"/>
              </w:rPr>
            </w:pPr>
          </w:p>
          <w:p w14:paraId="2C2EA26F" w14:textId="77777777" w:rsidR="008A0512" w:rsidRDefault="008A0512" w:rsidP="00CA1255">
            <w:pPr>
              <w:spacing w:after="0" w:line="240" w:lineRule="auto"/>
              <w:jc w:val="both"/>
              <w:rPr>
                <w:rFonts w:ascii="Times New Roman" w:hAnsi="Times New Roman"/>
                <w:sz w:val="24"/>
                <w:szCs w:val="24"/>
              </w:rPr>
            </w:pPr>
            <w:r w:rsidRPr="00AB5085">
              <w:rPr>
                <w:rFonts w:ascii="Times New Roman" w:hAnsi="Times New Roman"/>
                <w:sz w:val="24"/>
                <w:szCs w:val="24"/>
              </w:rPr>
              <w:t>Toetuse andmise eeltingimuseks on vähemalt aastani 2027 kehtiv maakonna arengustrateegia, millele on antud rakendusasutuse positiivne hinnang vastavuse kohta Euroopa Parlamendi ja nõukogu määruse (EL) 2021/1060 artikli 29 lõikes 1 nimetatud tingimustele.</w:t>
            </w:r>
          </w:p>
          <w:p w14:paraId="141A57E4" w14:textId="77777777" w:rsidR="008A0512" w:rsidRDefault="008A0512" w:rsidP="00CA1255">
            <w:pPr>
              <w:spacing w:after="0" w:line="240" w:lineRule="auto"/>
              <w:jc w:val="both"/>
              <w:rPr>
                <w:rFonts w:ascii="Times New Roman" w:hAnsi="Times New Roman"/>
                <w:sz w:val="24"/>
                <w:szCs w:val="24"/>
              </w:rPr>
            </w:pPr>
          </w:p>
        </w:tc>
      </w:tr>
      <w:tr w:rsidR="008A0512" w14:paraId="0532E67A" w14:textId="77777777" w:rsidTr="00CA1255">
        <w:trPr>
          <w:gridAfter w:val="1"/>
          <w:wAfter w:w="145" w:type="dxa"/>
        </w:trPr>
        <w:tc>
          <w:tcPr>
            <w:tcW w:w="3402" w:type="dxa"/>
          </w:tcPr>
          <w:p w14:paraId="13C8B957" w14:textId="77777777" w:rsidR="008A0512" w:rsidRDefault="008A0512" w:rsidP="00CA1255">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167AEF16" w14:textId="77777777" w:rsidR="008A0512" w:rsidRDefault="008A0512" w:rsidP="00CA1255">
            <w:pPr>
              <w:spacing w:after="0" w:line="240" w:lineRule="auto"/>
              <w:rPr>
                <w:rFonts w:ascii="Times New Roman" w:hAnsi="Times New Roman"/>
                <w:sz w:val="24"/>
                <w:szCs w:val="24"/>
              </w:rPr>
            </w:pPr>
            <w:r>
              <w:rPr>
                <w:rFonts w:ascii="Times New Roman" w:hAnsi="Times New Roman"/>
                <w:sz w:val="24"/>
                <w:szCs w:val="24"/>
              </w:rPr>
              <w:t xml:space="preserve">Arendusspetsialist Marko </w:t>
            </w:r>
            <w:proofErr w:type="spellStart"/>
            <w:r>
              <w:rPr>
                <w:rFonts w:ascii="Times New Roman" w:hAnsi="Times New Roman"/>
                <w:sz w:val="24"/>
                <w:szCs w:val="24"/>
              </w:rPr>
              <w:t>Teiva</w:t>
            </w:r>
            <w:proofErr w:type="spellEnd"/>
          </w:p>
        </w:tc>
      </w:tr>
      <w:tr w:rsidR="008A0512" w14:paraId="2E18BE15" w14:textId="77777777" w:rsidTr="00CA1255">
        <w:trPr>
          <w:gridAfter w:val="1"/>
          <w:wAfter w:w="145" w:type="dxa"/>
        </w:trPr>
        <w:tc>
          <w:tcPr>
            <w:tcW w:w="3402" w:type="dxa"/>
          </w:tcPr>
          <w:p w14:paraId="0CC094BD" w14:textId="77777777" w:rsidR="008A0512" w:rsidRDefault="008A0512" w:rsidP="00CA1255">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316D5E6" w14:textId="77777777" w:rsidR="008A0512" w:rsidRDefault="008A0512" w:rsidP="00CA1255">
            <w:pPr>
              <w:spacing w:after="0" w:line="240" w:lineRule="auto"/>
              <w:rPr>
                <w:rFonts w:ascii="Times New Roman" w:hAnsi="Times New Roman"/>
                <w:sz w:val="24"/>
                <w:szCs w:val="24"/>
              </w:rPr>
            </w:pPr>
            <w:r>
              <w:rPr>
                <w:rFonts w:ascii="Times New Roman" w:hAnsi="Times New Roman"/>
                <w:sz w:val="24"/>
                <w:szCs w:val="24"/>
              </w:rPr>
              <w:t xml:space="preserve">Arendusspetsialist Marko </w:t>
            </w:r>
            <w:proofErr w:type="spellStart"/>
            <w:r>
              <w:rPr>
                <w:rFonts w:ascii="Times New Roman" w:hAnsi="Times New Roman"/>
                <w:sz w:val="24"/>
                <w:szCs w:val="24"/>
              </w:rPr>
              <w:t>Teiva</w:t>
            </w:r>
            <w:proofErr w:type="spellEnd"/>
          </w:p>
        </w:tc>
      </w:tr>
    </w:tbl>
    <w:p w14:paraId="06410A31" w14:textId="77777777" w:rsidR="008A0512" w:rsidRDefault="008A0512" w:rsidP="008A0512">
      <w:pPr>
        <w:spacing w:after="0" w:line="240" w:lineRule="auto"/>
        <w:rPr>
          <w:rFonts w:ascii="Times New Roman" w:hAnsi="Times New Roman"/>
          <w:sz w:val="24"/>
          <w:szCs w:val="24"/>
        </w:rPr>
      </w:pPr>
    </w:p>
    <w:p w14:paraId="4463BCC7" w14:textId="77777777" w:rsidR="00E13B6E" w:rsidRDefault="00E13B6E" w:rsidP="00E13B6E">
      <w:pPr>
        <w:spacing w:after="0" w:line="240" w:lineRule="auto"/>
        <w:rPr>
          <w:rFonts w:ascii="Times New Roman" w:hAnsi="Times New Roman"/>
          <w:sz w:val="24"/>
          <w:szCs w:val="24"/>
        </w:rPr>
      </w:pPr>
    </w:p>
    <w:sectPr w:rsidR="00E13B6E" w:rsidSect="002C1AC4">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7E9D" w14:textId="77777777" w:rsidR="002C1AC4" w:rsidRDefault="002C1AC4" w:rsidP="0058227E">
      <w:pPr>
        <w:spacing w:after="0" w:line="240" w:lineRule="auto"/>
      </w:pPr>
      <w:r>
        <w:separator/>
      </w:r>
    </w:p>
  </w:endnote>
  <w:endnote w:type="continuationSeparator" w:id="0">
    <w:p w14:paraId="30854A11" w14:textId="77777777" w:rsidR="002C1AC4" w:rsidRDefault="002C1AC4"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BCC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44B4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DDD85" w14:textId="77777777" w:rsidR="002C1AC4" w:rsidRDefault="002C1AC4" w:rsidP="0058227E">
      <w:pPr>
        <w:spacing w:after="0" w:line="240" w:lineRule="auto"/>
      </w:pPr>
      <w:r>
        <w:separator/>
      </w:r>
    </w:p>
  </w:footnote>
  <w:footnote w:type="continuationSeparator" w:id="0">
    <w:p w14:paraId="6A2C0666" w14:textId="77777777" w:rsidR="002C1AC4" w:rsidRDefault="002C1AC4"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BCC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463BCCE" w14:textId="258DBCA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BCD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463BCDB" wp14:editId="4463BCD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463BCE1" w14:textId="67C1C90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63BCD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463BCE1" w14:textId="67C1C905" w:rsidR="008C3218" w:rsidRPr="0058227E" w:rsidRDefault="008C3218" w:rsidP="008C3218">
                    <w:pPr>
                      <w:spacing w:after="0" w:line="240" w:lineRule="auto"/>
                      <w:rPr>
                        <w:rFonts w:ascii="Verdana" w:hAnsi="Verdana"/>
                        <w:sz w:val="16"/>
                        <w:szCs w:val="16"/>
                      </w:rPr>
                    </w:pPr>
                  </w:p>
                </w:txbxContent>
              </v:textbox>
            </v:shape>
          </w:pict>
        </mc:Fallback>
      </mc:AlternateContent>
    </w:r>
  </w:p>
  <w:p w14:paraId="4463BCD1" w14:textId="77777777" w:rsidR="0058227E" w:rsidRDefault="0058227E" w:rsidP="0058227E">
    <w:pPr>
      <w:pStyle w:val="Pis"/>
      <w:jc w:val="center"/>
      <w:rPr>
        <w:sz w:val="10"/>
        <w:szCs w:val="10"/>
      </w:rPr>
    </w:pPr>
  </w:p>
  <w:p w14:paraId="4463BCD2" w14:textId="77777777" w:rsidR="008D4DA5" w:rsidRDefault="008D4DA5" w:rsidP="0058227E">
    <w:pPr>
      <w:pStyle w:val="Pis"/>
      <w:jc w:val="center"/>
      <w:rPr>
        <w:sz w:val="10"/>
        <w:szCs w:val="10"/>
      </w:rPr>
    </w:pPr>
  </w:p>
  <w:p w14:paraId="4463BCD3" w14:textId="77777777" w:rsidR="008D4DA5" w:rsidRDefault="008D4DA5" w:rsidP="0058227E">
    <w:pPr>
      <w:pStyle w:val="Pis"/>
      <w:jc w:val="center"/>
      <w:rPr>
        <w:sz w:val="10"/>
        <w:szCs w:val="10"/>
      </w:rPr>
    </w:pPr>
  </w:p>
  <w:p w14:paraId="4463BCD4" w14:textId="77777777" w:rsidR="008D4DA5" w:rsidRDefault="008D4DA5" w:rsidP="0058227E">
    <w:pPr>
      <w:pStyle w:val="Pis"/>
      <w:jc w:val="center"/>
      <w:rPr>
        <w:sz w:val="10"/>
        <w:szCs w:val="10"/>
      </w:rPr>
    </w:pPr>
  </w:p>
  <w:p w14:paraId="4463BCD5" w14:textId="77777777" w:rsidR="008D4DA5" w:rsidRDefault="008D4DA5" w:rsidP="0058227E">
    <w:pPr>
      <w:pStyle w:val="Pis"/>
      <w:jc w:val="center"/>
      <w:rPr>
        <w:sz w:val="10"/>
        <w:szCs w:val="10"/>
      </w:rPr>
    </w:pPr>
  </w:p>
  <w:p w14:paraId="4463BCD6" w14:textId="77777777" w:rsidR="008D4DA5" w:rsidRDefault="008D4DA5" w:rsidP="0058227E">
    <w:pPr>
      <w:pStyle w:val="Pis"/>
      <w:jc w:val="center"/>
      <w:rPr>
        <w:sz w:val="10"/>
        <w:szCs w:val="10"/>
      </w:rPr>
    </w:pPr>
  </w:p>
  <w:p w14:paraId="4463BCD7" w14:textId="77777777" w:rsidR="008D4DA5" w:rsidRDefault="008D4DA5" w:rsidP="0058227E">
    <w:pPr>
      <w:pStyle w:val="Pis"/>
      <w:jc w:val="center"/>
      <w:rPr>
        <w:sz w:val="10"/>
        <w:szCs w:val="10"/>
      </w:rPr>
    </w:pPr>
  </w:p>
  <w:p w14:paraId="4463BCD8" w14:textId="77777777" w:rsidR="008D4DA5" w:rsidRDefault="008D4DA5" w:rsidP="0058227E">
    <w:pPr>
      <w:pStyle w:val="Pis"/>
      <w:jc w:val="center"/>
      <w:rPr>
        <w:sz w:val="10"/>
        <w:szCs w:val="10"/>
      </w:rPr>
    </w:pPr>
  </w:p>
  <w:p w14:paraId="4463BCD9" w14:textId="77777777" w:rsidR="008D4DA5" w:rsidRDefault="008D4DA5" w:rsidP="0058227E">
    <w:pPr>
      <w:pStyle w:val="Pis"/>
      <w:jc w:val="center"/>
      <w:rPr>
        <w:sz w:val="10"/>
        <w:szCs w:val="10"/>
      </w:rPr>
    </w:pPr>
  </w:p>
  <w:p w14:paraId="4463BCD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D9E5ADA"/>
    <w:multiLevelType w:val="hybridMultilevel"/>
    <w:tmpl w:val="3AE602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347173444">
    <w:abstractNumId w:val="2"/>
  </w:num>
  <w:num w:numId="2" w16cid:durableId="954753957">
    <w:abstractNumId w:val="3"/>
  </w:num>
  <w:num w:numId="3" w16cid:durableId="1633630017">
    <w:abstractNumId w:val="1"/>
  </w:num>
  <w:num w:numId="4" w16cid:durableId="1465348839">
    <w:abstractNumId w:val="0"/>
  </w:num>
  <w:num w:numId="5" w16cid:durableId="168101258">
    <w:abstractNumId w:val="4"/>
  </w:num>
  <w:num w:numId="6" w16cid:durableId="597105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2C1AC4"/>
    <w:rsid w:val="003360B7"/>
    <w:rsid w:val="003568FE"/>
    <w:rsid w:val="00365D20"/>
    <w:rsid w:val="003B62E0"/>
    <w:rsid w:val="00435C14"/>
    <w:rsid w:val="0045547E"/>
    <w:rsid w:val="00480C46"/>
    <w:rsid w:val="0049397B"/>
    <w:rsid w:val="004A0794"/>
    <w:rsid w:val="004E55FF"/>
    <w:rsid w:val="005368D1"/>
    <w:rsid w:val="0058227E"/>
    <w:rsid w:val="005B06A1"/>
    <w:rsid w:val="00603FA4"/>
    <w:rsid w:val="00646951"/>
    <w:rsid w:val="006F7490"/>
    <w:rsid w:val="00757FCF"/>
    <w:rsid w:val="007621EB"/>
    <w:rsid w:val="00772CF5"/>
    <w:rsid w:val="00780FC0"/>
    <w:rsid w:val="007B63D2"/>
    <w:rsid w:val="007C3E85"/>
    <w:rsid w:val="007D1DEE"/>
    <w:rsid w:val="007D227C"/>
    <w:rsid w:val="007D4883"/>
    <w:rsid w:val="00866A01"/>
    <w:rsid w:val="008A0512"/>
    <w:rsid w:val="008C3218"/>
    <w:rsid w:val="008D367B"/>
    <w:rsid w:val="008D4DA5"/>
    <w:rsid w:val="00940B98"/>
    <w:rsid w:val="009428D9"/>
    <w:rsid w:val="009D2727"/>
    <w:rsid w:val="00A357CC"/>
    <w:rsid w:val="00A43B52"/>
    <w:rsid w:val="00A70750"/>
    <w:rsid w:val="00AA1BB8"/>
    <w:rsid w:val="00AA5077"/>
    <w:rsid w:val="00AB0B37"/>
    <w:rsid w:val="00AF1DE6"/>
    <w:rsid w:val="00B41A44"/>
    <w:rsid w:val="00B428BB"/>
    <w:rsid w:val="00BB4F1C"/>
    <w:rsid w:val="00BD17F9"/>
    <w:rsid w:val="00C27542"/>
    <w:rsid w:val="00C4063A"/>
    <w:rsid w:val="00CD0CFF"/>
    <w:rsid w:val="00D17181"/>
    <w:rsid w:val="00DB4C26"/>
    <w:rsid w:val="00E1069F"/>
    <w:rsid w:val="00E13B6E"/>
    <w:rsid w:val="00E41682"/>
    <w:rsid w:val="00E44B46"/>
    <w:rsid w:val="00E54079"/>
    <w:rsid w:val="00E91A63"/>
    <w:rsid w:val="00EA2011"/>
    <w:rsid w:val="00EB548E"/>
    <w:rsid w:val="00EB68A3"/>
    <w:rsid w:val="00ED16E3"/>
    <w:rsid w:val="00EE41BE"/>
    <w:rsid w:val="00EE6565"/>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3BC8C"/>
  <w15:docId w15:val="{45FEAD37-539A-4A3F-8151-13AB9358D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8A0512"/>
    <w:rPr>
      <w:color w:val="0000FF" w:themeColor="hyperlink"/>
      <w:u w:val="single"/>
    </w:rPr>
  </w:style>
  <w:style w:type="character" w:styleId="Klastatudhperlink">
    <w:name w:val="FollowedHyperlink"/>
    <w:basedOn w:val="Liguvaikefont"/>
    <w:uiPriority w:val="99"/>
    <w:semiHidden/>
    <w:unhideWhenUsed/>
    <w:rsid w:val="007D4883"/>
    <w:rPr>
      <w:color w:val="800080" w:themeColor="followedHyperlink"/>
      <w:u w:val="single"/>
    </w:rPr>
  </w:style>
  <w:style w:type="character" w:styleId="Lahendamatamainimine">
    <w:name w:val="Unresolved Mention"/>
    <w:basedOn w:val="Liguvaikefont"/>
    <w:uiPriority w:val="99"/>
    <w:semiHidden/>
    <w:unhideWhenUsed/>
    <w:rsid w:val="00E91A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k.ee/toetused-ja-taotlemine/taotlusvoorud/avatud-ja-suletud-taotlusvooru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tk.ee/meetmete-nimekir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ropbox.com/sh/q64ndkj8jilm1re/AAB6qy4pj0apVmwNHCaRj0-6a?dl=0"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2314</Words>
  <Characters>13422</Characters>
  <Application>Microsoft Office Word</Application>
  <DocSecurity>0</DocSecurity>
  <Lines>111</Lines>
  <Paragraphs>31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14</cp:revision>
  <cp:lastPrinted>2019-01-28T08:15:00Z</cp:lastPrinted>
  <dcterms:created xsi:type="dcterms:W3CDTF">2024-02-07T17:36:00Z</dcterms:created>
  <dcterms:modified xsi:type="dcterms:W3CDTF">2024-02-08T08:16:00Z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